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A48616" w14:textId="77777777" w:rsidR="00CC2CAF" w:rsidRPr="000B1F95" w:rsidRDefault="00201975" w:rsidP="000B1F95">
      <w:pPr>
        <w:spacing w:after="0" w:line="240" w:lineRule="auto"/>
        <w:rPr>
          <w:b/>
        </w:rPr>
      </w:pPr>
      <w:r w:rsidRPr="000B1F95">
        <w:rPr>
          <w:b/>
        </w:rPr>
        <w:t>Monitoring for Adaptive Management:  BLM’s National Assessment, Inventory, and Monitoring Strategy</w:t>
      </w:r>
    </w:p>
    <w:p w14:paraId="11A48617" w14:textId="77777777" w:rsidR="000B1F95" w:rsidRDefault="00201975" w:rsidP="000B1F95">
      <w:pPr>
        <w:spacing w:after="0" w:line="240" w:lineRule="auto"/>
      </w:pPr>
      <w:r>
        <w:t>Presentation Notes</w:t>
      </w:r>
      <w:r w:rsidR="008C50E3">
        <w:t xml:space="preserve"> </w:t>
      </w:r>
    </w:p>
    <w:p w14:paraId="11A48618" w14:textId="77777777" w:rsidR="000B1F95" w:rsidRDefault="000B1F95" w:rsidP="000B1F95">
      <w:pPr>
        <w:spacing w:after="0" w:line="240" w:lineRule="auto"/>
      </w:pPr>
      <w:r>
        <w:t>1/14/2014</w:t>
      </w:r>
    </w:p>
    <w:p w14:paraId="11A48619" w14:textId="77777777" w:rsidR="000B1F95" w:rsidRDefault="000B1F95" w:rsidP="000B1F95">
      <w:pPr>
        <w:spacing w:after="0" w:line="240" w:lineRule="auto"/>
      </w:pPr>
    </w:p>
    <w:p w14:paraId="11A4861A" w14:textId="77777777" w:rsidR="000B1F95" w:rsidRDefault="000B1F95" w:rsidP="000B1F95">
      <w:pPr>
        <w:spacing w:after="0" w:line="240" w:lineRule="auto"/>
      </w:pPr>
      <w:proofErr w:type="gramStart"/>
      <w:r>
        <w:t>Questions?</w:t>
      </w:r>
      <w:proofErr w:type="gramEnd"/>
      <w:r>
        <w:t xml:space="preserve">  </w:t>
      </w:r>
      <w:proofErr w:type="gramStart"/>
      <w:r>
        <w:t>Suggestions?</w:t>
      </w:r>
      <w:proofErr w:type="gramEnd"/>
      <w:r>
        <w:t xml:space="preserve">  Contact:  Emily </w:t>
      </w:r>
      <w:proofErr w:type="spellStart"/>
      <w:r>
        <w:t>Kachergis</w:t>
      </w:r>
      <w:proofErr w:type="spellEnd"/>
      <w:r>
        <w:t xml:space="preserve">, </w:t>
      </w:r>
      <w:hyperlink r:id="rId9" w:history="1">
        <w:r w:rsidRPr="009E2A1E">
          <w:rPr>
            <w:rStyle w:val="Hyperlink"/>
          </w:rPr>
          <w:t>ekachergis@blm.gov</w:t>
        </w:r>
      </w:hyperlink>
      <w:r>
        <w:t>, (303) 236-0071</w:t>
      </w:r>
    </w:p>
    <w:p w14:paraId="11A4861B" w14:textId="77777777" w:rsidR="000B1F95" w:rsidRDefault="000B1F95" w:rsidP="000B1F95">
      <w:pPr>
        <w:spacing w:after="0" w:line="240" w:lineRule="auto"/>
      </w:pPr>
    </w:p>
    <w:p w14:paraId="11A4861C" w14:textId="77777777" w:rsidR="000F18E9" w:rsidRDefault="000F18E9">
      <w:r w:rsidRPr="000F18E9">
        <w:rPr>
          <w:b/>
        </w:rPr>
        <w:t>Slide</w:t>
      </w:r>
      <w:r>
        <w:tab/>
      </w:r>
      <w:r w:rsidRPr="000F18E9">
        <w:rPr>
          <w:b/>
        </w:rPr>
        <w:t>Notes</w:t>
      </w:r>
    </w:p>
    <w:p w14:paraId="11A4861D" w14:textId="77777777" w:rsidR="00201975" w:rsidRDefault="00201975" w:rsidP="00201975">
      <w:pPr>
        <w:pStyle w:val="ListParagraph"/>
        <w:numPr>
          <w:ilvl w:val="0"/>
          <w:numId w:val="1"/>
        </w:numPr>
      </w:pPr>
      <w:r>
        <w:t xml:space="preserve">This presentation </w:t>
      </w:r>
      <w:r w:rsidR="00E02E6C">
        <w:t>provides an introduction to</w:t>
      </w:r>
      <w:r>
        <w:t xml:space="preserve"> the BLM’s National Assessment, Inventory, and Monitoring (AIM) Strategy.  AIM </w:t>
      </w:r>
      <w:r w:rsidR="00E02E6C">
        <w:t xml:space="preserve">is a science-based approach to monitoring that </w:t>
      </w:r>
      <w:r>
        <w:t xml:space="preserve">enables BLM to conduct adaptive management on the national system of public lands.  But first, let’s </w:t>
      </w:r>
      <w:r w:rsidR="00C94625">
        <w:t>look at some of the context for the strategy</w:t>
      </w:r>
      <w:r>
        <w:t>.</w:t>
      </w:r>
    </w:p>
    <w:p w14:paraId="11A4861E" w14:textId="77777777" w:rsidR="00201975" w:rsidRDefault="00201975" w:rsidP="00201975">
      <w:pPr>
        <w:pStyle w:val="ListParagraph"/>
        <w:numPr>
          <w:ilvl w:val="0"/>
          <w:numId w:val="1"/>
        </w:numPr>
      </w:pPr>
      <w:r>
        <w:t xml:space="preserve">Society increasingly expects many different benefits from ecosystems.  Those include food and fiber from livestock, habitat for wildlife, clean water from riparian areas, and stable productive soils.  Land managers in BLM, as well as other land managers, are increasingly challenged with sustaining production of all of these benefits.  </w:t>
      </w:r>
    </w:p>
    <w:p w14:paraId="11A4861F" w14:textId="77777777" w:rsidR="00201975" w:rsidRDefault="00201975" w:rsidP="00201975">
      <w:pPr>
        <w:pStyle w:val="ListParagraph"/>
        <w:numPr>
          <w:ilvl w:val="0"/>
          <w:numId w:val="1"/>
        </w:numPr>
      </w:pPr>
      <w:r>
        <w:t xml:space="preserve">Land management decisions affect the ability of landscapes to produce these benefits.  For example, this Oklahoma homesteader in the late 1800’s </w:t>
      </w:r>
      <w:r w:rsidR="00C94625">
        <w:t>appear</w:t>
      </w:r>
      <w:r>
        <w:t>s to have relatively produ</w:t>
      </w:r>
      <w:r w:rsidR="00C94625">
        <w:t>ctive vegetation and stable soils.</w:t>
      </w:r>
    </w:p>
    <w:p w14:paraId="675B5C0D" w14:textId="10552A8D" w:rsidR="00782C07" w:rsidRDefault="00C94625" w:rsidP="00782C07">
      <w:pPr>
        <w:pStyle w:val="ListParagraph"/>
        <w:numPr>
          <w:ilvl w:val="0"/>
          <w:numId w:val="1"/>
        </w:numPr>
      </w:pPr>
      <w:r>
        <w:t xml:space="preserve">However, a few decades later, </w:t>
      </w:r>
      <w:r w:rsidR="00E02E6C">
        <w:t xml:space="preserve">management decisions coupled with drought triggered the </w:t>
      </w:r>
      <w:r>
        <w:t>Dust Bowl</w:t>
      </w:r>
      <w:r w:rsidR="00E02E6C">
        <w:t>,</w:t>
      </w:r>
      <w:r>
        <w:t xml:space="preserve"> </w:t>
      </w:r>
      <w:r w:rsidR="00E02E6C">
        <w:t xml:space="preserve">resulting </w:t>
      </w:r>
      <w:r>
        <w:t>in dramatic declines in the benefits that Great Plains ecosystems provided.  In addition to the importance of decision-making, th</w:t>
      </w:r>
      <w:r w:rsidR="000E3D8C">
        <w:t>e Dust Bowl</w:t>
      </w:r>
      <w:r>
        <w:t xml:space="preserve"> example also highlights the fact that decisions at smaller scales can affect the landscape in ways that are more than the sum of individual effects.</w:t>
      </w:r>
      <w:r w:rsidR="000E3D8C">
        <w:t xml:space="preserve">  That necessitates a landscape approach to monitoring and management.  </w:t>
      </w:r>
    </w:p>
    <w:p w14:paraId="11A48621" w14:textId="36E74A9F" w:rsidR="000E3D8C" w:rsidRDefault="000E3D8C" w:rsidP="000E3D8C">
      <w:pPr>
        <w:pStyle w:val="ListParagraph"/>
        <w:numPr>
          <w:ilvl w:val="0"/>
          <w:numId w:val="1"/>
        </w:numPr>
      </w:pPr>
      <w:r>
        <w:t xml:space="preserve">BLM lands are managed at a variety of scales, from individual field offices (green lines), to districts (red lines), to states (blue lines), up to the national level.  </w:t>
      </w:r>
    </w:p>
    <w:p w14:paraId="11A48622" w14:textId="77777777" w:rsidR="00C94625" w:rsidRDefault="000E3D8C" w:rsidP="000E3D8C">
      <w:pPr>
        <w:pStyle w:val="ListParagraph"/>
        <w:numPr>
          <w:ilvl w:val="0"/>
          <w:numId w:val="1"/>
        </w:numPr>
      </w:pPr>
      <w:r>
        <w:t>It is important that information is available at multiple scales to inform management decisions</w:t>
      </w:r>
      <w:r w:rsidR="00E02E6C">
        <w:t>. It is particularly important</w:t>
      </w:r>
      <w:r>
        <w:t xml:space="preserve"> </w:t>
      </w:r>
      <w:r w:rsidR="00E02E6C">
        <w:t xml:space="preserve">to have information </w:t>
      </w:r>
      <w:r>
        <w:t>at the broad landscape scale, to avoid unintended cumulative effects</w:t>
      </w:r>
      <w:r w:rsidR="000E7A39">
        <w:t xml:space="preserve"> of actions</w:t>
      </w:r>
      <w:r>
        <w:t xml:space="preserve">. </w:t>
      </w:r>
      <w:r w:rsidR="00E02E6C">
        <w:t xml:space="preserve"> </w:t>
      </w:r>
    </w:p>
    <w:p w14:paraId="11A48623" w14:textId="77777777" w:rsidR="00C94625" w:rsidRDefault="000E3D8C" w:rsidP="00201975">
      <w:pPr>
        <w:pStyle w:val="ListParagraph"/>
        <w:numPr>
          <w:ilvl w:val="0"/>
          <w:numId w:val="1"/>
        </w:numPr>
      </w:pPr>
      <w:r>
        <w:t>Finally, a</w:t>
      </w:r>
      <w:r w:rsidR="00C94625">
        <w:t>daptive management has been proposed as a way of making land management decisions that sustain benefits from ecosystems.  Adaptive management is a structured, iterative decision-making process that incorporates learning.  The basic steps are to plan management actions based on best available information; do or carry out the actions; learn from the actions; and adjust management if needed.  Monitoring is an int</w:t>
      </w:r>
      <w:r>
        <w:t>egral part of the learning step—and AIM provides the necessary information for learning.</w:t>
      </w:r>
    </w:p>
    <w:p w14:paraId="11A48624" w14:textId="677B7026" w:rsidR="00FD07BC" w:rsidRDefault="00C94625" w:rsidP="00FD07BC">
      <w:pPr>
        <w:pStyle w:val="ListParagraph"/>
        <w:numPr>
          <w:ilvl w:val="0"/>
          <w:numId w:val="1"/>
        </w:numPr>
        <w:rPr>
          <w:rFonts w:cstheme="minorHAnsi"/>
        </w:rPr>
      </w:pPr>
      <w:r>
        <w:t>This presentation covers t</w:t>
      </w:r>
      <w:r w:rsidR="00786E76">
        <w:t>hree</w:t>
      </w:r>
      <w:r>
        <w:t xml:space="preserve"> main topics.  First,</w:t>
      </w:r>
      <w:r w:rsidR="000E7A39">
        <w:t xml:space="preserve"> I will introduce the AIM Strategy and the overall goal of this effort</w:t>
      </w:r>
      <w:r>
        <w:t>.</w:t>
      </w:r>
      <w:r w:rsidR="000E7A39">
        <w:t xml:space="preserve">  Second, we will go </w:t>
      </w:r>
      <w:r w:rsidR="000E7A39" w:rsidRPr="00B43437">
        <w:rPr>
          <w:rFonts w:cstheme="minorHAnsi"/>
        </w:rPr>
        <w:t>over the five elements of AIM. Finally</w:t>
      </w:r>
      <w:r w:rsidRPr="00B43437">
        <w:rPr>
          <w:rFonts w:cstheme="minorHAnsi"/>
        </w:rPr>
        <w:t xml:space="preserve">, </w:t>
      </w:r>
      <w:r w:rsidR="000E7A39" w:rsidRPr="00B43437">
        <w:rPr>
          <w:rFonts w:cstheme="minorHAnsi"/>
        </w:rPr>
        <w:t>I will highlight how AIM data can be applied</w:t>
      </w:r>
      <w:r w:rsidRPr="00B43437">
        <w:rPr>
          <w:rFonts w:cstheme="minorHAnsi"/>
        </w:rPr>
        <w:t xml:space="preserve"> to </w:t>
      </w:r>
      <w:r w:rsidR="000E7A39" w:rsidRPr="00B43437">
        <w:rPr>
          <w:rFonts w:cstheme="minorHAnsi"/>
        </w:rPr>
        <w:t xml:space="preserve">BLM land </w:t>
      </w:r>
      <w:r w:rsidRPr="00B43437">
        <w:rPr>
          <w:rFonts w:cstheme="minorHAnsi"/>
        </w:rPr>
        <w:t>management, from a field office to a national scale.</w:t>
      </w:r>
    </w:p>
    <w:p w14:paraId="11A48625" w14:textId="77777777" w:rsidR="00FD07BC" w:rsidRPr="00FD07BC" w:rsidRDefault="00FD07BC" w:rsidP="00FD07BC">
      <w:pPr>
        <w:pStyle w:val="ListParagraph"/>
        <w:numPr>
          <w:ilvl w:val="0"/>
          <w:numId w:val="1"/>
        </w:numPr>
      </w:pPr>
      <w:r w:rsidRPr="00FD07BC">
        <w:rPr>
          <w:rFonts w:cstheme="minorHAnsi"/>
        </w:rPr>
        <w:t>T</w:t>
      </w:r>
      <w:r w:rsidR="00B43437" w:rsidRPr="00FD07BC">
        <w:rPr>
          <w:rFonts w:cstheme="minorHAnsi"/>
        </w:rPr>
        <w:t>he BLM</w:t>
      </w:r>
      <w:r w:rsidR="00CF1901" w:rsidRPr="00FD07BC">
        <w:rPr>
          <w:rFonts w:cstheme="minorHAnsi"/>
        </w:rPr>
        <w:t xml:space="preserve"> AIM Strategy</w:t>
      </w:r>
      <w:r w:rsidRPr="00FD07BC">
        <w:rPr>
          <w:rFonts w:cstheme="minorHAnsi"/>
        </w:rPr>
        <w:t xml:space="preserve"> document</w:t>
      </w:r>
      <w:r w:rsidR="00B43437" w:rsidRPr="00FD07BC">
        <w:rPr>
          <w:rFonts w:cstheme="minorHAnsi"/>
        </w:rPr>
        <w:t xml:space="preserve"> (pictured here) </w:t>
      </w:r>
      <w:r w:rsidRPr="00FD07BC">
        <w:rPr>
          <w:rFonts w:cstheme="minorHAnsi"/>
        </w:rPr>
        <w:t>provides a comprehensive vision for BLM data collection and management that is now being implemented</w:t>
      </w:r>
      <w:r w:rsidR="00B43437" w:rsidRPr="00FD07BC">
        <w:rPr>
          <w:rFonts w:cstheme="minorHAnsi"/>
        </w:rPr>
        <w:t xml:space="preserve">.  I </w:t>
      </w:r>
      <w:proofErr w:type="spellStart"/>
      <w:r w:rsidR="00B43437" w:rsidRPr="00FD07BC">
        <w:rPr>
          <w:rFonts w:cstheme="minorHAnsi"/>
        </w:rPr>
        <w:t>quote</w:t>
      </w:r>
      <w:proofErr w:type="gramStart"/>
      <w:r w:rsidR="00B43437" w:rsidRPr="00FD07BC">
        <w:rPr>
          <w:rFonts w:cstheme="minorHAnsi"/>
        </w:rPr>
        <w:t>,</w:t>
      </w:r>
      <w:r w:rsidR="00CF1901" w:rsidRPr="00FD07BC">
        <w:rPr>
          <w:rFonts w:cstheme="minorHAnsi"/>
        </w:rPr>
        <w:t>“</w:t>
      </w:r>
      <w:proofErr w:type="gramEnd"/>
      <w:r w:rsidR="00CF1901" w:rsidRPr="00FD07BC">
        <w:rPr>
          <w:rFonts w:cstheme="minorHAnsi"/>
        </w:rPr>
        <w:t>The</w:t>
      </w:r>
      <w:proofErr w:type="spellEnd"/>
      <w:r w:rsidR="00CF1901" w:rsidRPr="00FD07BC">
        <w:rPr>
          <w:rFonts w:cstheme="minorHAnsi"/>
        </w:rPr>
        <w:t xml:space="preserve"> goal of the AIM Strategy is to report on the status and trends of public rangelands at multiple scales of inquiry, </w:t>
      </w:r>
      <w:r w:rsidR="00CF1901" w:rsidRPr="00FD07BC">
        <w:rPr>
          <w:rFonts w:cstheme="minorHAnsi"/>
        </w:rPr>
        <w:lastRenderedPageBreak/>
        <w:t xml:space="preserve">to report on the effectiveness of management actions, and to provide the information necessary to implement adaptive management.”  There are five main </w:t>
      </w:r>
      <w:r w:rsidR="000E7A39" w:rsidRPr="00FD07BC">
        <w:rPr>
          <w:rFonts w:cstheme="minorHAnsi"/>
        </w:rPr>
        <w:t xml:space="preserve">elements </w:t>
      </w:r>
      <w:r w:rsidR="00CF1901" w:rsidRPr="00FD07BC">
        <w:rPr>
          <w:rFonts w:cstheme="minorHAnsi"/>
        </w:rPr>
        <w:t xml:space="preserve">of AIM.  </w:t>
      </w:r>
    </w:p>
    <w:p w14:paraId="11A48626" w14:textId="04FD1535" w:rsidR="00FD07BC" w:rsidRDefault="00CF1901" w:rsidP="00FD07BC">
      <w:pPr>
        <w:pStyle w:val="ListParagraph"/>
        <w:numPr>
          <w:ilvl w:val="0"/>
          <w:numId w:val="1"/>
        </w:numPr>
      </w:pPr>
      <w:r>
        <w:t xml:space="preserve">First, AIM provides standard, quantitative indicators and measurements for use in monitoring across the BLM. </w:t>
      </w:r>
      <w:r w:rsidR="00235EEC">
        <w:t>Six</w:t>
      </w:r>
      <w:r>
        <w:t xml:space="preserve"> </w:t>
      </w:r>
      <w:r w:rsidR="001957A7">
        <w:t xml:space="preserve">terrestrial </w:t>
      </w:r>
      <w:r>
        <w:t xml:space="preserve">core indicators were identified that provide information about important </w:t>
      </w:r>
      <w:r w:rsidR="00B43437">
        <w:t xml:space="preserve">terrestrial </w:t>
      </w:r>
      <w:r>
        <w:t xml:space="preserve">ecosystem benefits and the processes that sustain them.  </w:t>
      </w:r>
      <w:r w:rsidR="00E02E6C">
        <w:t xml:space="preserve"> These core</w:t>
      </w:r>
      <w:r w:rsidR="001957A7">
        <w:t xml:space="preserve"> </w:t>
      </w:r>
      <w:r>
        <w:t xml:space="preserve">indicators are collected every time monitoring </w:t>
      </w:r>
      <w:r w:rsidR="001957A7">
        <w:t>o</w:t>
      </w:r>
      <w:r w:rsidR="00FD07BC">
        <w:t>f</w:t>
      </w:r>
      <w:r w:rsidR="001957A7">
        <w:t xml:space="preserve"> rangeland</w:t>
      </w:r>
      <w:r w:rsidR="00FD07BC">
        <w:t>s</w:t>
      </w:r>
      <w:r w:rsidR="001957A7">
        <w:t xml:space="preserve"> </w:t>
      </w:r>
      <w:r>
        <w:t xml:space="preserve">is conducted in order to provide consistent data throughout the BLM.  Additional supplemental indicators can also be collected on an as-needed basis.  The </w:t>
      </w:r>
      <w:r w:rsidR="00235EEC">
        <w:t>six</w:t>
      </w:r>
      <w:bookmarkStart w:id="0" w:name="_GoBack"/>
      <w:bookmarkEnd w:id="0"/>
      <w:r>
        <w:t xml:space="preserve"> </w:t>
      </w:r>
      <w:r w:rsidR="001957A7">
        <w:t xml:space="preserve">terrestrial </w:t>
      </w:r>
      <w:r>
        <w:t>indicators are:  bare ground, vegetation composition, plants of management concern, and non-native invasive species, all collected using the line-point intercept method; vegetation height, directly measured at the same time as line-point intercept; and canopy gaps, measured using the gap intercept metho</w:t>
      </w:r>
      <w:r w:rsidR="00031C81">
        <w:t>d</w:t>
      </w:r>
      <w:r>
        <w:t xml:space="preserve">s.  </w:t>
      </w:r>
    </w:p>
    <w:p w14:paraId="2D38D27E" w14:textId="79D469EB" w:rsidR="00786E76" w:rsidRDefault="00CF1901" w:rsidP="00782C07">
      <w:pPr>
        <w:pStyle w:val="ListParagraph"/>
        <w:numPr>
          <w:ilvl w:val="0"/>
          <w:numId w:val="1"/>
        </w:numPr>
      </w:pPr>
      <w:r>
        <w:t xml:space="preserve">For more information about the </w:t>
      </w:r>
      <w:r w:rsidR="001957A7">
        <w:t xml:space="preserve">terrestrial </w:t>
      </w:r>
      <w:r>
        <w:t xml:space="preserve">core indicators, please see BLM Technical Note 440: BLM Core Terrestrial Indicators and Methods, or the new version of the Monitoring Manual for Grassland </w:t>
      </w:r>
      <w:proofErr w:type="spellStart"/>
      <w:r>
        <w:t>Shrubland</w:t>
      </w:r>
      <w:proofErr w:type="spellEnd"/>
      <w:r>
        <w:t xml:space="preserve"> and Savanna Ecosystems, which is forthcoming.   Also, </w:t>
      </w:r>
      <w:r w:rsidR="00FD07BC">
        <w:t>note that</w:t>
      </w:r>
      <w:r>
        <w:t xml:space="preserve"> the process that was used to come up with these indicators and methods included many agencies in addition to BLM, such as the NRCS, the Forest Service, the USGS, and the USDA-ARS.</w:t>
      </w:r>
      <w:r w:rsidR="00782C07">
        <w:t xml:space="preserve">  </w:t>
      </w:r>
    </w:p>
    <w:p w14:paraId="1E5A3FB6" w14:textId="7401D53C" w:rsidR="004B206F" w:rsidRDefault="004B206F" w:rsidP="004B206F">
      <w:pPr>
        <w:pStyle w:val="ListParagraph"/>
        <w:numPr>
          <w:ilvl w:val="0"/>
          <w:numId w:val="1"/>
        </w:numPr>
      </w:pPr>
      <w:r>
        <w:t xml:space="preserve">Aquatic core indicators are also being identified through a similar process led by Scott Miller at the NOC.  The aquatic core indicators, listed here, will be included in a BLM Technical Reference to be published later this year.  This document will also include contingent indicators and data collection methods.  </w:t>
      </w:r>
    </w:p>
    <w:p w14:paraId="11A48628" w14:textId="613F0F49" w:rsidR="00FD07BC" w:rsidRDefault="004A70E3" w:rsidP="00FD07BC">
      <w:pPr>
        <w:pStyle w:val="ListParagraph"/>
        <w:numPr>
          <w:ilvl w:val="0"/>
          <w:numId w:val="1"/>
        </w:numPr>
      </w:pPr>
      <w:r>
        <w:t xml:space="preserve">Second, AIM specifies that a statistically valid, scalable sampling design be used </w:t>
      </w:r>
      <w:r w:rsidR="009469AE">
        <w:t xml:space="preserve">in conducting monitoring.  In other words, plots are located randomly within a defined study area.  That enables us to learn about the landscape, with known levels of confidence, by sampling points within that landscape.  </w:t>
      </w:r>
      <w:r w:rsidR="00CC2CAF">
        <w:t xml:space="preserve">Statistically valid sample designs also enable learning at multiple scales.  Information can be used at a local scale (blue boundary) to answer a local question.  It can also be rolled up to answer broader questions at district (green), state (black), </w:t>
      </w:r>
      <w:proofErr w:type="gramStart"/>
      <w:r w:rsidR="00CC2CAF">
        <w:t>ecoregion</w:t>
      </w:r>
      <w:proofErr w:type="gramEnd"/>
      <w:r w:rsidR="00CC2CAF">
        <w:t xml:space="preserve"> (orange) or even national scales.</w:t>
      </w:r>
    </w:p>
    <w:p w14:paraId="11A4862A" w14:textId="33AA6D41" w:rsidR="009469AE" w:rsidRDefault="009469AE" w:rsidP="00FD07BC">
      <w:pPr>
        <w:pStyle w:val="ListParagraph"/>
        <w:numPr>
          <w:ilvl w:val="0"/>
          <w:numId w:val="1"/>
        </w:numPr>
      </w:pPr>
      <w:r>
        <w:t xml:space="preserve">Third, AIM seeks to integrate remote sensing into landscape monitoring.  Remote sensing </w:t>
      </w:r>
      <w:r w:rsidR="00EC0C6F">
        <w:t xml:space="preserve">extends our learning to create a spatially explicit understanding of the landscape at a relatively low cost.  For example, from </w:t>
      </w:r>
      <w:r w:rsidR="00782C07">
        <w:t>images like this</w:t>
      </w:r>
      <w:r w:rsidR="00EC0C6F">
        <w:t xml:space="preserve">, </w:t>
      </w:r>
      <w:r w:rsidR="00782C07">
        <w:t>there is an ongoing effort</w:t>
      </w:r>
      <w:r w:rsidR="00EC0C6F">
        <w:t xml:space="preserve"> map vegetation</w:t>
      </w:r>
      <w:r w:rsidR="00782C07">
        <w:t xml:space="preserve"> components west-wide</w:t>
      </w:r>
      <w:r w:rsidR="00EC0C6F">
        <w:t xml:space="preserve">:  </w:t>
      </w:r>
      <w:r w:rsidR="00782C07">
        <w:t>for example, the</w:t>
      </w:r>
      <w:r w:rsidR="00EC0C6F">
        <w:t xml:space="preserve"> </w:t>
      </w:r>
      <w:r w:rsidR="00782C07">
        <w:t>cover</w:t>
      </w:r>
      <w:r w:rsidR="00EC0C6F">
        <w:t xml:space="preserve"> of</w:t>
      </w:r>
      <w:r w:rsidR="00782C07">
        <w:t xml:space="preserve"> the</w:t>
      </w:r>
      <w:r w:rsidR="00EC0C6F">
        <w:t xml:space="preserve"> shrubs in brownish-pink</w:t>
      </w:r>
      <w:r w:rsidR="00782C07">
        <w:t>, or the cover of the lighter-colored herbaceous vegetation</w:t>
      </w:r>
      <w:r w:rsidR="00EC0C6F">
        <w:t>.   On-the ground monitoring complements remote sensing by helpi</w:t>
      </w:r>
      <w:r w:rsidR="00FD07BC">
        <w:t>ng to train and ground-</w:t>
      </w:r>
      <w:r w:rsidR="00EC0C6F">
        <w:t xml:space="preserve">truth the analysis of the image.   </w:t>
      </w:r>
    </w:p>
    <w:p w14:paraId="11A4862B" w14:textId="77777777" w:rsidR="00EC0C6F" w:rsidRDefault="00EC0C6F" w:rsidP="00FD07BC">
      <w:pPr>
        <w:pStyle w:val="ListParagraph"/>
        <w:numPr>
          <w:ilvl w:val="0"/>
          <w:numId w:val="1"/>
        </w:numPr>
      </w:pPr>
      <w:r>
        <w:t>A fourth characteristic of AIM is</w:t>
      </w:r>
      <w:r w:rsidR="00C74995">
        <w:t xml:space="preserve"> sound data management.  This is not data sheets stored in a box somewhere.</w:t>
      </w:r>
    </w:p>
    <w:p w14:paraId="11A4862C" w14:textId="77777777" w:rsidR="00C74995" w:rsidRDefault="00C74995" w:rsidP="00FD07BC">
      <w:pPr>
        <w:pStyle w:val="ListParagraph"/>
        <w:numPr>
          <w:ilvl w:val="0"/>
          <w:numId w:val="1"/>
        </w:numPr>
      </w:pPr>
      <w:r>
        <w:t xml:space="preserve">Instead, we are capturing data electronically.  The data will </w:t>
      </w:r>
      <w:r w:rsidR="00BF7944">
        <w:t xml:space="preserve">be </w:t>
      </w:r>
      <w:r>
        <w:t>centrally stored and managed in a</w:t>
      </w:r>
      <w:r w:rsidR="00BF7944">
        <w:t>n</w:t>
      </w:r>
      <w:r>
        <w:t xml:space="preserve"> enterprise database currently under construction at the </w:t>
      </w:r>
      <w:r w:rsidR="004F3F4D">
        <w:t xml:space="preserve">BLM </w:t>
      </w:r>
      <w:r>
        <w:t>National Operation Center.  Data summaries and analyses will be viewable by others throughout the BLM as well as other agencies</w:t>
      </w:r>
      <w:r w:rsidR="004F3F4D">
        <w:t xml:space="preserve"> and interested publics</w:t>
      </w:r>
      <w:r>
        <w:t>.   This enables data to easily be used to inform many different types of management decisions.</w:t>
      </w:r>
    </w:p>
    <w:p w14:paraId="11A4862D" w14:textId="78F436C8" w:rsidR="00C74995" w:rsidRDefault="00C74995" w:rsidP="00FD07BC">
      <w:pPr>
        <w:pStyle w:val="ListParagraph"/>
        <w:numPr>
          <w:ilvl w:val="0"/>
          <w:numId w:val="1"/>
        </w:numPr>
      </w:pPr>
      <w:r>
        <w:t>A final characteristic of AIM is that it follows a structured implementation process.  Think of it like building a barn</w:t>
      </w:r>
      <w:r w:rsidR="00FD07BC">
        <w:t>—each step depends on what was done before it</w:t>
      </w:r>
      <w:r>
        <w:t xml:space="preserve">.  You start on a strong </w:t>
      </w:r>
      <w:r>
        <w:lastRenderedPageBreak/>
        <w:t xml:space="preserve">foundation of monitoring program development, which includes specifying management goals and monitoring objectives.  Next, you implement that program.  After the first year, it’s important to evaluate data and adjust monitoring if needed.  Monitoring is repeated </w:t>
      </w:r>
      <w:r w:rsidR="00786E76">
        <w:t>periodicall</w:t>
      </w:r>
      <w:r>
        <w:t>y to detect changes.  Finally, the data is used to inform management decisions.</w:t>
      </w:r>
    </w:p>
    <w:p w14:paraId="11A4862E" w14:textId="020E6EF0" w:rsidR="00C74995" w:rsidRDefault="005F18D7" w:rsidP="00FD07BC">
      <w:pPr>
        <w:pStyle w:val="ListParagraph"/>
        <w:numPr>
          <w:ilvl w:val="0"/>
          <w:numId w:val="1"/>
        </w:numPr>
      </w:pPr>
      <w:r>
        <w:t>Because of all of these characteristics—standard quantitative indicators and methods, statistically valid sample designs, integration of remote sensing, managed data, and structured implementation--AIM monitoring data can be collected once but used many times for many different resource management decisions</w:t>
      </w:r>
      <w:r w:rsidR="004F3F4D">
        <w:t xml:space="preserve">.  </w:t>
      </w:r>
      <w:r w:rsidR="00782C07">
        <w:t>Applications</w:t>
      </w:r>
      <w:r w:rsidR="004F3F4D">
        <w:t xml:space="preserve"> range from </w:t>
      </w:r>
      <w:r>
        <w:t xml:space="preserve">grazing to riparian to wildlife habitat management.  </w:t>
      </w:r>
    </w:p>
    <w:p w14:paraId="11A4862F" w14:textId="186A5B8F" w:rsidR="00722B4F" w:rsidRDefault="00722B4F" w:rsidP="00FD07BC">
      <w:pPr>
        <w:pStyle w:val="ListParagraph"/>
        <w:numPr>
          <w:ilvl w:val="0"/>
          <w:numId w:val="1"/>
        </w:numPr>
      </w:pPr>
      <w:r>
        <w:t>Here are some examples of decisions, ranging from grazing management decisions at the allotment level to reporting on the national condition of rangelands</w:t>
      </w:r>
      <w:r w:rsidR="00BF7944">
        <w:t>.</w:t>
      </w:r>
      <w:r>
        <w:t xml:space="preserve">  </w:t>
      </w:r>
      <w:r w:rsidR="00CC2CAF">
        <w:t>There are</w:t>
      </w:r>
      <w:r>
        <w:t xml:space="preserve"> </w:t>
      </w:r>
      <w:r w:rsidR="00CC2CAF">
        <w:t xml:space="preserve">AIM </w:t>
      </w:r>
      <w:r>
        <w:t xml:space="preserve">demonstration projects ongoing at all of these different scales.  </w:t>
      </w:r>
    </w:p>
    <w:p w14:paraId="11A48630" w14:textId="77777777" w:rsidR="005F18D7" w:rsidRDefault="005F18D7" w:rsidP="00FD07BC">
      <w:pPr>
        <w:pStyle w:val="ListParagraph"/>
        <w:numPr>
          <w:ilvl w:val="0"/>
          <w:numId w:val="1"/>
        </w:numPr>
      </w:pPr>
      <w:r>
        <w:t>AIM supports BLM decision-making by providing information about each of the Land Health Fundamentals.  These are four fundamentals that all BLM lands are managed to achieve, following the Code of Federal Regulations Subpart 4180.  AIM terrestrial and aquatic indicators directly inform all of these fundamentals, as well as related Land Health Standards in each state.</w:t>
      </w:r>
    </w:p>
    <w:p w14:paraId="219A4369" w14:textId="77777777" w:rsidR="00CC2CAF" w:rsidRDefault="003931FB" w:rsidP="00FD07BC">
      <w:pPr>
        <w:pStyle w:val="ListParagraph"/>
        <w:numPr>
          <w:ilvl w:val="0"/>
          <w:numId w:val="1"/>
        </w:numPr>
      </w:pPr>
      <w:r>
        <w:t xml:space="preserve">Land Health and AIM </w:t>
      </w:r>
      <w:r w:rsidR="00CC2CAF">
        <w:t xml:space="preserve">monitoring </w:t>
      </w:r>
      <w:r>
        <w:t xml:space="preserve">support adaptive management on BLM lands.  First, during land management planning, objectives are set that are based on the Land Health Fundamentals, Standards, and/or other desired resource conditions.  Management actions are implemented according to the plan.  </w:t>
      </w:r>
      <w:r w:rsidR="00145FE0">
        <w:t>Finally,</w:t>
      </w:r>
      <w:r>
        <w:t xml:space="preserve"> AIM monitoring data enable BLM to learn whether objectives have been achieved—and if they have not, land managers can make informed adjustments to their management activities.  </w:t>
      </w:r>
    </w:p>
    <w:p w14:paraId="11A48631" w14:textId="3618E99D" w:rsidR="005F18D7" w:rsidRDefault="000B1F95" w:rsidP="00FD07BC">
      <w:pPr>
        <w:pStyle w:val="ListParagraph"/>
        <w:numPr>
          <w:ilvl w:val="0"/>
          <w:numId w:val="1"/>
        </w:numPr>
      </w:pPr>
      <w:r>
        <w:t xml:space="preserve">Thus, AIM </w:t>
      </w:r>
      <w:r w:rsidR="00145FE0">
        <w:t>supports BLM in achieving our core mission of managing public lands to sustain multiple benefits.</w:t>
      </w:r>
    </w:p>
    <w:p w14:paraId="74C6F709" w14:textId="15C6A7AA" w:rsidR="00CC2CAF" w:rsidRDefault="00CC2CAF" w:rsidP="00FD07BC">
      <w:pPr>
        <w:pStyle w:val="ListParagraph"/>
        <w:numPr>
          <w:ilvl w:val="0"/>
          <w:numId w:val="1"/>
        </w:numPr>
      </w:pPr>
      <w:r>
        <w:t>And it supports that mission across all BLM lands.</w:t>
      </w:r>
    </w:p>
    <w:p w14:paraId="11A48632" w14:textId="77777777" w:rsidR="00C629D8" w:rsidRDefault="00306A65" w:rsidP="00FD07BC">
      <w:pPr>
        <w:pStyle w:val="ListParagraph"/>
        <w:numPr>
          <w:ilvl w:val="0"/>
          <w:numId w:val="1"/>
        </w:numPr>
      </w:pPr>
      <w:r>
        <w:t>T</w:t>
      </w:r>
      <w:r w:rsidR="00C629D8">
        <w:t xml:space="preserve">hanks to the national AIM team, to our State Monitoring Coordinators and Project Leads, and to our many collaborators. </w:t>
      </w:r>
    </w:p>
    <w:p w14:paraId="70BE3F80" w14:textId="35E072C4" w:rsidR="00890971" w:rsidRDefault="00C629D8" w:rsidP="00FD07BC">
      <w:pPr>
        <w:pStyle w:val="ListParagraph"/>
        <w:numPr>
          <w:ilvl w:val="0"/>
          <w:numId w:val="1"/>
        </w:numPr>
      </w:pPr>
      <w:r>
        <w:t xml:space="preserve">Thank you for your time.  </w:t>
      </w:r>
      <w:r w:rsidR="00FB6BD7">
        <w:t xml:space="preserve">If you have questions or would like to start a new project, contact Emily </w:t>
      </w:r>
      <w:proofErr w:type="spellStart"/>
      <w:r w:rsidR="00FB6BD7">
        <w:t>Kachergis</w:t>
      </w:r>
      <w:proofErr w:type="spellEnd"/>
      <w:r w:rsidR="00FB6BD7">
        <w:t xml:space="preserve"> or Gordon </w:t>
      </w:r>
      <w:proofErr w:type="spellStart"/>
      <w:r w:rsidR="00FB6BD7">
        <w:t>Toevs</w:t>
      </w:r>
      <w:proofErr w:type="spellEnd"/>
      <w:r w:rsidR="00FB6BD7">
        <w:t xml:space="preserve"> at the email addresses listed in the lower right corner.</w:t>
      </w:r>
    </w:p>
    <w:p w14:paraId="11A48633" w14:textId="4E0B3739" w:rsidR="003931FB" w:rsidRDefault="00C629D8" w:rsidP="00FD07BC">
      <w:pPr>
        <w:pStyle w:val="ListParagraph"/>
        <w:numPr>
          <w:ilvl w:val="0"/>
          <w:numId w:val="1"/>
        </w:numPr>
      </w:pPr>
      <w:r>
        <w:t xml:space="preserve">To learn more about AIM, check out some of the other resources on this </w:t>
      </w:r>
      <w:proofErr w:type="spellStart"/>
      <w:r>
        <w:t>Sharepoint</w:t>
      </w:r>
      <w:proofErr w:type="spellEnd"/>
      <w:r>
        <w:t xml:space="preserve"> site such as the </w:t>
      </w:r>
      <w:proofErr w:type="spellStart"/>
      <w:r>
        <w:t>Toevs</w:t>
      </w:r>
      <w:proofErr w:type="spellEnd"/>
      <w:r>
        <w:t xml:space="preserve"> et al. 2011 </w:t>
      </w:r>
      <w:r w:rsidR="000B1F95">
        <w:t xml:space="preserve">paper in the journal </w:t>
      </w:r>
      <w:r w:rsidR="000B1F95" w:rsidRPr="000B1F95">
        <w:rPr>
          <w:i/>
        </w:rPr>
        <w:t>Rangelands</w:t>
      </w:r>
      <w:r>
        <w:t xml:space="preserve">.  </w:t>
      </w:r>
    </w:p>
    <w:sectPr w:rsidR="003931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036143"/>
    <w:multiLevelType w:val="hybridMultilevel"/>
    <w:tmpl w:val="B810F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F81A05"/>
    <w:multiLevelType w:val="hybridMultilevel"/>
    <w:tmpl w:val="094E3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975"/>
    <w:rsid w:val="00031C81"/>
    <w:rsid w:val="000B1F95"/>
    <w:rsid w:val="000B4D6D"/>
    <w:rsid w:val="000E3D8C"/>
    <w:rsid w:val="000E7A39"/>
    <w:rsid w:val="000F18E9"/>
    <w:rsid w:val="00145FE0"/>
    <w:rsid w:val="0014699B"/>
    <w:rsid w:val="001957A7"/>
    <w:rsid w:val="001A7FE7"/>
    <w:rsid w:val="00201975"/>
    <w:rsid w:val="00235EEC"/>
    <w:rsid w:val="00306A65"/>
    <w:rsid w:val="003931FB"/>
    <w:rsid w:val="004A70E3"/>
    <w:rsid w:val="004B206F"/>
    <w:rsid w:val="004F3F4D"/>
    <w:rsid w:val="005D5A01"/>
    <w:rsid w:val="005F18D7"/>
    <w:rsid w:val="00722B4F"/>
    <w:rsid w:val="00782C07"/>
    <w:rsid w:val="00786E76"/>
    <w:rsid w:val="0086534F"/>
    <w:rsid w:val="00890971"/>
    <w:rsid w:val="008C50E3"/>
    <w:rsid w:val="009469AE"/>
    <w:rsid w:val="00B102C8"/>
    <w:rsid w:val="00B43437"/>
    <w:rsid w:val="00BF7944"/>
    <w:rsid w:val="00C629D8"/>
    <w:rsid w:val="00C74995"/>
    <w:rsid w:val="00C94625"/>
    <w:rsid w:val="00CA00EB"/>
    <w:rsid w:val="00CC2CAF"/>
    <w:rsid w:val="00CF1901"/>
    <w:rsid w:val="00E02E6C"/>
    <w:rsid w:val="00E20C2E"/>
    <w:rsid w:val="00EC0C6F"/>
    <w:rsid w:val="00EF3480"/>
    <w:rsid w:val="00FB6BD7"/>
    <w:rsid w:val="00FD07BC"/>
    <w:rsid w:val="00FF4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48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975"/>
    <w:pPr>
      <w:ind w:left="720"/>
      <w:contextualSpacing/>
    </w:pPr>
  </w:style>
  <w:style w:type="paragraph" w:styleId="NormalWeb">
    <w:name w:val="Normal (Web)"/>
    <w:basedOn w:val="Normal"/>
    <w:uiPriority w:val="99"/>
    <w:semiHidden/>
    <w:unhideWhenUsed/>
    <w:rsid w:val="00CF190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957A7"/>
    <w:rPr>
      <w:sz w:val="16"/>
      <w:szCs w:val="16"/>
    </w:rPr>
  </w:style>
  <w:style w:type="paragraph" w:styleId="CommentText">
    <w:name w:val="annotation text"/>
    <w:basedOn w:val="Normal"/>
    <w:link w:val="CommentTextChar"/>
    <w:uiPriority w:val="99"/>
    <w:semiHidden/>
    <w:unhideWhenUsed/>
    <w:rsid w:val="001957A7"/>
    <w:pPr>
      <w:spacing w:line="240" w:lineRule="auto"/>
    </w:pPr>
    <w:rPr>
      <w:sz w:val="20"/>
      <w:szCs w:val="20"/>
    </w:rPr>
  </w:style>
  <w:style w:type="character" w:customStyle="1" w:styleId="CommentTextChar">
    <w:name w:val="Comment Text Char"/>
    <w:basedOn w:val="DefaultParagraphFont"/>
    <w:link w:val="CommentText"/>
    <w:uiPriority w:val="99"/>
    <w:semiHidden/>
    <w:rsid w:val="001957A7"/>
    <w:rPr>
      <w:sz w:val="20"/>
      <w:szCs w:val="20"/>
    </w:rPr>
  </w:style>
  <w:style w:type="paragraph" w:styleId="CommentSubject">
    <w:name w:val="annotation subject"/>
    <w:basedOn w:val="CommentText"/>
    <w:next w:val="CommentText"/>
    <w:link w:val="CommentSubjectChar"/>
    <w:uiPriority w:val="99"/>
    <w:semiHidden/>
    <w:unhideWhenUsed/>
    <w:rsid w:val="001957A7"/>
    <w:rPr>
      <w:b/>
      <w:bCs/>
    </w:rPr>
  </w:style>
  <w:style w:type="character" w:customStyle="1" w:styleId="CommentSubjectChar">
    <w:name w:val="Comment Subject Char"/>
    <w:basedOn w:val="CommentTextChar"/>
    <w:link w:val="CommentSubject"/>
    <w:uiPriority w:val="99"/>
    <w:semiHidden/>
    <w:rsid w:val="001957A7"/>
    <w:rPr>
      <w:b/>
      <w:bCs/>
      <w:sz w:val="20"/>
      <w:szCs w:val="20"/>
    </w:rPr>
  </w:style>
  <w:style w:type="paragraph" w:styleId="BalloonText">
    <w:name w:val="Balloon Text"/>
    <w:basedOn w:val="Normal"/>
    <w:link w:val="BalloonTextChar"/>
    <w:uiPriority w:val="99"/>
    <w:semiHidden/>
    <w:unhideWhenUsed/>
    <w:rsid w:val="00195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7A7"/>
    <w:rPr>
      <w:rFonts w:ascii="Tahoma" w:hAnsi="Tahoma" w:cs="Tahoma"/>
      <w:sz w:val="16"/>
      <w:szCs w:val="16"/>
    </w:rPr>
  </w:style>
  <w:style w:type="character" w:styleId="Hyperlink">
    <w:name w:val="Hyperlink"/>
    <w:basedOn w:val="DefaultParagraphFont"/>
    <w:uiPriority w:val="99"/>
    <w:unhideWhenUsed/>
    <w:rsid w:val="000B1F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975"/>
    <w:pPr>
      <w:ind w:left="720"/>
      <w:contextualSpacing/>
    </w:pPr>
  </w:style>
  <w:style w:type="paragraph" w:styleId="NormalWeb">
    <w:name w:val="Normal (Web)"/>
    <w:basedOn w:val="Normal"/>
    <w:uiPriority w:val="99"/>
    <w:semiHidden/>
    <w:unhideWhenUsed/>
    <w:rsid w:val="00CF190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957A7"/>
    <w:rPr>
      <w:sz w:val="16"/>
      <w:szCs w:val="16"/>
    </w:rPr>
  </w:style>
  <w:style w:type="paragraph" w:styleId="CommentText">
    <w:name w:val="annotation text"/>
    <w:basedOn w:val="Normal"/>
    <w:link w:val="CommentTextChar"/>
    <w:uiPriority w:val="99"/>
    <w:semiHidden/>
    <w:unhideWhenUsed/>
    <w:rsid w:val="001957A7"/>
    <w:pPr>
      <w:spacing w:line="240" w:lineRule="auto"/>
    </w:pPr>
    <w:rPr>
      <w:sz w:val="20"/>
      <w:szCs w:val="20"/>
    </w:rPr>
  </w:style>
  <w:style w:type="character" w:customStyle="1" w:styleId="CommentTextChar">
    <w:name w:val="Comment Text Char"/>
    <w:basedOn w:val="DefaultParagraphFont"/>
    <w:link w:val="CommentText"/>
    <w:uiPriority w:val="99"/>
    <w:semiHidden/>
    <w:rsid w:val="001957A7"/>
    <w:rPr>
      <w:sz w:val="20"/>
      <w:szCs w:val="20"/>
    </w:rPr>
  </w:style>
  <w:style w:type="paragraph" w:styleId="CommentSubject">
    <w:name w:val="annotation subject"/>
    <w:basedOn w:val="CommentText"/>
    <w:next w:val="CommentText"/>
    <w:link w:val="CommentSubjectChar"/>
    <w:uiPriority w:val="99"/>
    <w:semiHidden/>
    <w:unhideWhenUsed/>
    <w:rsid w:val="001957A7"/>
    <w:rPr>
      <w:b/>
      <w:bCs/>
    </w:rPr>
  </w:style>
  <w:style w:type="character" w:customStyle="1" w:styleId="CommentSubjectChar">
    <w:name w:val="Comment Subject Char"/>
    <w:basedOn w:val="CommentTextChar"/>
    <w:link w:val="CommentSubject"/>
    <w:uiPriority w:val="99"/>
    <w:semiHidden/>
    <w:rsid w:val="001957A7"/>
    <w:rPr>
      <w:b/>
      <w:bCs/>
      <w:sz w:val="20"/>
      <w:szCs w:val="20"/>
    </w:rPr>
  </w:style>
  <w:style w:type="paragraph" w:styleId="BalloonText">
    <w:name w:val="Balloon Text"/>
    <w:basedOn w:val="Normal"/>
    <w:link w:val="BalloonTextChar"/>
    <w:uiPriority w:val="99"/>
    <w:semiHidden/>
    <w:unhideWhenUsed/>
    <w:rsid w:val="00195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7A7"/>
    <w:rPr>
      <w:rFonts w:ascii="Tahoma" w:hAnsi="Tahoma" w:cs="Tahoma"/>
      <w:sz w:val="16"/>
      <w:szCs w:val="16"/>
    </w:rPr>
  </w:style>
  <w:style w:type="character" w:styleId="Hyperlink">
    <w:name w:val="Hyperlink"/>
    <w:basedOn w:val="DefaultParagraphFont"/>
    <w:uiPriority w:val="99"/>
    <w:unhideWhenUsed/>
    <w:rsid w:val="000B1F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610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kachergis@bl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rpose xmlns="8225e394-b2ea-45e6-b37e-df263e4afc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641B58941D2E41A02FEB4B2AA78BA7" ma:contentTypeVersion="1" ma:contentTypeDescription="Create a new document." ma:contentTypeScope="" ma:versionID="1d959b058b21a958ee882333e146e299">
  <xsd:schema xmlns:xsd="http://www.w3.org/2001/XMLSchema" xmlns:xs="http://www.w3.org/2001/XMLSchema" xmlns:p="http://schemas.microsoft.com/office/2006/metadata/properties" xmlns:ns2="8225e394-b2ea-45e6-b37e-df263e4afcc7" targetNamespace="http://schemas.microsoft.com/office/2006/metadata/properties" ma:root="true" ma:fieldsID="181442b2beae3a6b5a8f713a6fa44b3b" ns2:_="">
    <xsd:import namespace="8225e394-b2ea-45e6-b37e-df263e4afcc7"/>
    <xsd:element name="properties">
      <xsd:complexType>
        <xsd:sequence>
          <xsd:element name="documentManagement">
            <xsd:complexType>
              <xsd:all>
                <xsd:element ref="ns2:Purpo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5e394-b2ea-45e6-b37e-df263e4afcc7" elementFormDefault="qualified">
    <xsd:import namespace="http://schemas.microsoft.com/office/2006/documentManagement/types"/>
    <xsd:import namespace="http://schemas.microsoft.com/office/infopath/2007/PartnerControls"/>
    <xsd:element name="Purpose" ma:index="8" nillable="true" ma:displayName="Purpose" ma:internalName="Purpo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12E3E8-B8F5-4E68-9623-CCD52920ACBE}">
  <ds:schemaRefs>
    <ds:schemaRef ds:uri="http://purl.org/dc/terms/"/>
    <ds:schemaRef ds:uri="http://www.w3.org/XML/1998/namespace"/>
    <ds:schemaRef ds:uri="http://purl.org/dc/elements/1.1/"/>
    <ds:schemaRef ds:uri="http://schemas.openxmlformats.org/package/2006/metadata/core-properties"/>
    <ds:schemaRef ds:uri="8225e394-b2ea-45e6-b37e-df263e4afcc7"/>
    <ds:schemaRef ds:uri="http://schemas.microsoft.com/office/2006/documentManagement/types"/>
    <ds:schemaRef ds:uri="http://purl.org/dc/dcmityp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C6DFBDAC-0FFF-41CE-9AC4-4603BC6D5CCA}">
  <ds:schemaRefs>
    <ds:schemaRef ds:uri="http://schemas.microsoft.com/sharepoint/v3/contenttype/forms"/>
  </ds:schemaRefs>
</ds:datastoreItem>
</file>

<file path=customXml/itemProps3.xml><?xml version="1.0" encoding="utf-8"?>
<ds:datastoreItem xmlns:ds="http://schemas.openxmlformats.org/officeDocument/2006/customXml" ds:itemID="{5C0A617D-9125-486B-85AA-BE216F09B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25e394-b2ea-45e6-b37e-df263e4afc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1363</Words>
  <Characters>7773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AIM Intro Presentation Notes</vt:lpstr>
    </vt:vector>
  </TitlesOfParts>
  <Company>Bureau of Land Management</Company>
  <LinksUpToDate>false</LinksUpToDate>
  <CharactersWithSpaces>9118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 Intro Presentation Notes</dc:title>
  <dc:creator>Kachergis, Emily J</dc:creator>
  <cp:lastModifiedBy>Lamagna, Sarah F</cp:lastModifiedBy>
  <cp:revision>8</cp:revision>
  <dcterms:created xsi:type="dcterms:W3CDTF">2014-01-14T23:30:00Z</dcterms:created>
  <dcterms:modified xsi:type="dcterms:W3CDTF">2014-04-30T21:23:00Z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0x010100FA641B58941D2E41A02FEB4B2AA78BA7</vt:lpwstr>
  </property>
</Properties>
</file>