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9EB" w:rsidRPr="00EB495E" w:rsidRDefault="006649EB" w:rsidP="00EB495E">
      <w:pPr>
        <w:rPr>
          <w:rFonts w:cs="Times New Roman"/>
          <w:b/>
          <w:bCs/>
          <w:sz w:val="40"/>
          <w:szCs w:val="40"/>
        </w:rPr>
      </w:pPr>
      <w:r w:rsidRPr="00EB495E">
        <w:rPr>
          <w:rFonts w:cs="Times New Roman"/>
          <w:b/>
          <w:bCs/>
          <w:sz w:val="40"/>
          <w:szCs w:val="40"/>
        </w:rPr>
        <w:t xml:space="preserve">Yukon Lowlands-Kuskokwim Mountains-Lime Hills </w:t>
      </w:r>
    </w:p>
    <w:p w:rsidR="006649EB" w:rsidRPr="00EB495E" w:rsidRDefault="00EB495E" w:rsidP="00EB495E">
      <w:pPr>
        <w:rPr>
          <w:rFonts w:cs="Times New Roman"/>
          <w:sz w:val="40"/>
          <w:szCs w:val="40"/>
        </w:rPr>
      </w:pPr>
      <w:r>
        <w:rPr>
          <w:rFonts w:cs="Times New Roman"/>
          <w:bCs/>
          <w:noProof/>
          <w:sz w:val="40"/>
          <w:szCs w:val="40"/>
        </w:rPr>
        <mc:AlternateContent>
          <mc:Choice Requires="wps">
            <w:drawing>
              <wp:anchor distT="0" distB="0" distL="114300" distR="114300" simplePos="0" relativeHeight="251679744" behindDoc="0" locked="0" layoutInCell="1" allowOverlap="1" wp14:anchorId="5B1090CB" wp14:editId="258F97E9">
                <wp:simplePos x="0" y="0"/>
                <wp:positionH relativeFrom="column">
                  <wp:align>center</wp:align>
                </wp:positionH>
                <wp:positionV relativeFrom="paragraph">
                  <wp:posOffset>457835</wp:posOffset>
                </wp:positionV>
                <wp:extent cx="5943600" cy="9144"/>
                <wp:effectExtent l="0" t="19050" r="19050" b="48260"/>
                <wp:wrapNone/>
                <wp:docPr id="15" name="Straight Connector 15"/>
                <wp:cNvGraphicFramePr/>
                <a:graphic xmlns:a="http://schemas.openxmlformats.org/drawingml/2006/main">
                  <a:graphicData uri="http://schemas.microsoft.com/office/word/2010/wordprocessingShape">
                    <wps:wsp>
                      <wps:cNvCnPr/>
                      <wps:spPr>
                        <a:xfrm flipV="1">
                          <a:off x="0" y="0"/>
                          <a:ext cx="5943600" cy="9144"/>
                        </a:xfrm>
                        <a:prstGeom prst="line">
                          <a:avLst/>
                        </a:prstGeom>
                        <a:ln w="63500">
                          <a:solidFill>
                            <a:srgbClr val="0033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flip:y;z-index:2516797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36.05pt" to="468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" strokecolor="#036" strokeweight="5pt"/>
            </w:pict>
          </mc:Fallback>
        </mc:AlternateContent>
      </w:r>
      <w:r>
        <w:rPr>
          <w:rFonts w:cs="Times New Roman"/>
          <w:bCs/>
          <w:sz w:val="40"/>
          <w:szCs w:val="40"/>
        </w:rPr>
        <w:t xml:space="preserve">Rapid </w:t>
      </w:r>
      <w:proofErr w:type="spellStart"/>
      <w:r>
        <w:rPr>
          <w:rFonts w:cs="Times New Roman"/>
          <w:bCs/>
          <w:sz w:val="40"/>
          <w:szCs w:val="40"/>
        </w:rPr>
        <w:t>Ecoregional</w:t>
      </w:r>
      <w:proofErr w:type="spellEnd"/>
      <w:r>
        <w:rPr>
          <w:rFonts w:cs="Times New Roman"/>
          <w:bCs/>
          <w:sz w:val="40"/>
          <w:szCs w:val="40"/>
        </w:rPr>
        <w:t xml:space="preserve"> Assessment</w:t>
      </w:r>
    </w:p>
    <w:p w:rsidR="006649EB" w:rsidRPr="008C54EA" w:rsidRDefault="006649EB" w:rsidP="006649EB">
      <w:pPr>
        <w:tabs>
          <w:tab w:val="left" w:pos="3420"/>
        </w:tabs>
        <w:ind w:left="3420" w:right="90"/>
        <w:rPr>
          <w:rFonts w:cs="Times New Roman"/>
          <w:color w:val="000080"/>
        </w:rPr>
      </w:pPr>
    </w:p>
    <w:p w:rsidR="002D3E17" w:rsidRPr="00EB495E" w:rsidRDefault="00450074" w:rsidP="00C10C53">
      <w:pPr>
        <w:rPr>
          <w:rFonts w:cs="Times New Roman"/>
          <w:b/>
          <w:color w:val="003366"/>
          <w:sz w:val="32"/>
          <w:szCs w:val="32"/>
        </w:rPr>
      </w:pPr>
      <w:r>
        <w:rPr>
          <w:rFonts w:cs="Times New Roman"/>
          <w:b/>
          <w:color w:val="003366"/>
          <w:sz w:val="32"/>
          <w:szCs w:val="32"/>
        </w:rPr>
        <w:t>Final</w:t>
      </w:r>
      <w:r w:rsidR="00EB495E" w:rsidRPr="00EB495E">
        <w:rPr>
          <w:rFonts w:cs="Times New Roman"/>
          <w:b/>
          <w:color w:val="003366"/>
          <w:sz w:val="32"/>
          <w:szCs w:val="32"/>
        </w:rPr>
        <w:t xml:space="preserve"> </w:t>
      </w:r>
      <w:r w:rsidR="00AE7C0D">
        <w:rPr>
          <w:rFonts w:cs="Times New Roman"/>
          <w:b/>
          <w:color w:val="003366"/>
          <w:sz w:val="32"/>
          <w:szCs w:val="32"/>
        </w:rPr>
        <w:t>Work Plan</w:t>
      </w:r>
    </w:p>
    <w:p w:rsidR="00EB495E" w:rsidRDefault="00EB495E" w:rsidP="00EB495E">
      <w:pPr>
        <w:tabs>
          <w:tab w:val="left" w:pos="2970"/>
        </w:tabs>
        <w:ind w:right="90"/>
        <w:jc w:val="both"/>
        <w:rPr>
          <w:rFonts w:cs="Times New Roman"/>
          <w:b/>
          <w:color w:val="003366"/>
        </w:rPr>
      </w:pPr>
      <w:r>
        <w:rPr>
          <w:rFonts w:cs="Times New Roman"/>
          <w:b/>
          <w:noProof/>
          <w:color w:val="003366"/>
        </w:rPr>
        <w:drawing>
          <wp:inline distT="0" distB="0" distL="0" distR="0" wp14:anchorId="10C38928" wp14:editId="38719042">
            <wp:extent cx="5943600" cy="2714244"/>
            <wp:effectExtent l="0" t="0" r="0" b="0"/>
            <wp:docPr id="20" name="Picture 20" descr="M:\REA_LimeHills\Photos\Website\Cover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EA_LimeHills\Photos\Website\Cover_print.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947"/>
                    <a:stretch/>
                  </pic:blipFill>
                  <pic:spPr bwMode="auto">
                    <a:xfrm>
                      <a:off x="0" y="0"/>
                      <a:ext cx="5943600" cy="2714244"/>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p w:rsidR="006649EB" w:rsidRPr="008C54EA" w:rsidRDefault="006649EB" w:rsidP="004E3AD3">
      <w:pPr>
        <w:tabs>
          <w:tab w:val="left" w:pos="2970"/>
        </w:tabs>
        <w:spacing w:after="100"/>
        <w:ind w:right="86"/>
        <w:jc w:val="both"/>
        <w:rPr>
          <w:rFonts w:cs="Times New Roman"/>
          <w:b/>
          <w:color w:val="003366"/>
        </w:rPr>
      </w:pPr>
      <w:r w:rsidRPr="00EB495E">
        <w:rPr>
          <w:rFonts w:cs="Times New Roman"/>
          <w:b/>
          <w:color w:val="003366"/>
        </w:rPr>
        <w:t>Prepar</w:t>
      </w:r>
      <w:r w:rsidRPr="008C54EA">
        <w:rPr>
          <w:rFonts w:cs="Times New Roman"/>
          <w:b/>
          <w:color w:val="003366"/>
        </w:rPr>
        <w:t>ed for:</w:t>
      </w:r>
    </w:p>
    <w:p w:rsidR="006649EB" w:rsidRPr="008C54EA" w:rsidRDefault="006649EB" w:rsidP="004E3AD3">
      <w:pPr>
        <w:pStyle w:val="Header"/>
        <w:tabs>
          <w:tab w:val="clear" w:pos="4320"/>
          <w:tab w:val="clear" w:pos="8640"/>
          <w:tab w:val="left" w:pos="2970"/>
        </w:tabs>
        <w:spacing w:before="0" w:line="360" w:lineRule="auto"/>
        <w:ind w:right="86" w:firstLine="0"/>
        <w:jc w:val="both"/>
        <w:rPr>
          <w:rFonts w:cs="Times New Roman"/>
        </w:rPr>
      </w:pPr>
      <w:r w:rsidRPr="008C54EA">
        <w:rPr>
          <w:rFonts w:cs="Times New Roman"/>
        </w:rPr>
        <w:t>Department of the Interior</w:t>
      </w:r>
    </w:p>
    <w:p w:rsidR="006649EB" w:rsidRPr="008C54EA" w:rsidRDefault="006649EB" w:rsidP="004E3AD3">
      <w:pPr>
        <w:pStyle w:val="Header"/>
        <w:tabs>
          <w:tab w:val="clear" w:pos="4320"/>
          <w:tab w:val="clear" w:pos="8640"/>
          <w:tab w:val="left" w:pos="2970"/>
        </w:tabs>
        <w:spacing w:before="0" w:line="360" w:lineRule="auto"/>
        <w:ind w:right="86" w:firstLine="0"/>
        <w:jc w:val="both"/>
        <w:rPr>
          <w:rFonts w:cs="Times New Roman"/>
        </w:rPr>
      </w:pPr>
      <w:r w:rsidRPr="008C54EA">
        <w:rPr>
          <w:rFonts w:cs="Times New Roman"/>
        </w:rPr>
        <w:t>Bureau of Land Management</w:t>
      </w:r>
    </w:p>
    <w:p w:rsidR="006649EB" w:rsidRPr="008C54EA" w:rsidRDefault="006649EB" w:rsidP="004E3AD3">
      <w:pPr>
        <w:pStyle w:val="Header"/>
        <w:tabs>
          <w:tab w:val="clear" w:pos="4320"/>
          <w:tab w:val="clear" w:pos="8640"/>
          <w:tab w:val="left" w:pos="2970"/>
        </w:tabs>
        <w:spacing w:before="0" w:line="360" w:lineRule="auto"/>
        <w:ind w:right="86" w:firstLine="0"/>
        <w:jc w:val="both"/>
        <w:rPr>
          <w:rFonts w:cs="Times New Roman"/>
        </w:rPr>
      </w:pPr>
      <w:r w:rsidRPr="008C54EA">
        <w:rPr>
          <w:rFonts w:cs="Times New Roman"/>
        </w:rPr>
        <w:t xml:space="preserve">Rapid </w:t>
      </w:r>
      <w:proofErr w:type="spellStart"/>
      <w:r w:rsidRPr="008C54EA">
        <w:rPr>
          <w:rFonts w:cs="Times New Roman"/>
        </w:rPr>
        <w:t>Ecoregional</w:t>
      </w:r>
      <w:proofErr w:type="spellEnd"/>
      <w:r w:rsidRPr="008C54EA">
        <w:rPr>
          <w:rFonts w:cs="Times New Roman"/>
        </w:rPr>
        <w:t xml:space="preserve"> Assessments</w:t>
      </w:r>
    </w:p>
    <w:p w:rsidR="004E3AD3" w:rsidRDefault="006649EB" w:rsidP="004E3AD3">
      <w:pPr>
        <w:tabs>
          <w:tab w:val="left" w:pos="2970"/>
        </w:tabs>
        <w:spacing w:after="100"/>
        <w:ind w:right="86"/>
        <w:jc w:val="both"/>
        <w:rPr>
          <w:rFonts w:cs="Times New Roman"/>
          <w:b/>
          <w:color w:val="003366"/>
        </w:rPr>
      </w:pPr>
      <w:r w:rsidRPr="008C54EA">
        <w:rPr>
          <w:rFonts w:cs="Times New Roman"/>
          <w:b/>
          <w:color w:val="003366"/>
        </w:rPr>
        <w:t xml:space="preserve">Submission Date: </w:t>
      </w:r>
    </w:p>
    <w:p w:rsidR="006649EB" w:rsidRPr="008C54EA" w:rsidRDefault="00450074" w:rsidP="004E3AD3">
      <w:pPr>
        <w:tabs>
          <w:tab w:val="left" w:pos="2970"/>
        </w:tabs>
        <w:spacing w:before="0" w:after="0"/>
        <w:ind w:right="86"/>
        <w:jc w:val="both"/>
        <w:rPr>
          <w:rFonts w:cs="Times New Roman"/>
        </w:rPr>
      </w:pPr>
      <w:r>
        <w:rPr>
          <w:rFonts w:cs="Times New Roman"/>
        </w:rPr>
        <w:t>30</w:t>
      </w:r>
      <w:r w:rsidR="00A42294" w:rsidRPr="008C54EA">
        <w:rPr>
          <w:rFonts w:cs="Times New Roman"/>
        </w:rPr>
        <w:t xml:space="preserve"> </w:t>
      </w:r>
      <w:r w:rsidR="007C6A13">
        <w:rPr>
          <w:rFonts w:cs="Times New Roman"/>
        </w:rPr>
        <w:t>August</w:t>
      </w:r>
      <w:r w:rsidR="00A42294" w:rsidRPr="008C54EA">
        <w:rPr>
          <w:rFonts w:cs="Times New Roman"/>
        </w:rPr>
        <w:t xml:space="preserve"> 2013</w:t>
      </w:r>
    </w:p>
    <w:p w:rsidR="006649EB" w:rsidRPr="008C54EA" w:rsidRDefault="006649EB" w:rsidP="004E3AD3">
      <w:pPr>
        <w:tabs>
          <w:tab w:val="left" w:pos="2970"/>
        </w:tabs>
        <w:spacing w:after="100"/>
        <w:ind w:right="86"/>
        <w:jc w:val="both"/>
        <w:rPr>
          <w:rFonts w:cs="Times New Roman"/>
          <w:b/>
          <w:color w:val="003366"/>
        </w:rPr>
      </w:pPr>
      <w:r w:rsidRPr="008C54EA">
        <w:rPr>
          <w:rFonts w:cs="Times New Roman"/>
          <w:b/>
          <w:color w:val="003366"/>
        </w:rPr>
        <w:t>Submitted to:</w:t>
      </w:r>
    </w:p>
    <w:p w:rsidR="006649EB" w:rsidRPr="008C54EA" w:rsidRDefault="006649EB" w:rsidP="004E3AD3">
      <w:pPr>
        <w:tabs>
          <w:tab w:val="left" w:pos="2970"/>
          <w:tab w:val="left" w:pos="3870"/>
        </w:tabs>
        <w:spacing w:before="0" w:after="0"/>
        <w:ind w:right="86"/>
        <w:jc w:val="both"/>
        <w:rPr>
          <w:rFonts w:cs="Times New Roman"/>
        </w:rPr>
      </w:pPr>
      <w:r w:rsidRPr="008C54EA">
        <w:rPr>
          <w:rFonts w:cs="Times New Roman"/>
        </w:rPr>
        <w:t>Bureau of Land Management, 222 W. 7</w:t>
      </w:r>
      <w:r w:rsidRPr="008C54EA">
        <w:rPr>
          <w:rFonts w:cs="Times New Roman"/>
          <w:vertAlign w:val="superscript"/>
        </w:rPr>
        <w:t>th</w:t>
      </w:r>
      <w:r w:rsidRPr="008C54EA">
        <w:rPr>
          <w:rFonts w:cs="Times New Roman"/>
        </w:rPr>
        <w:t xml:space="preserve"> Avenue, Stop 13, Anchorage, Alaska 99513-7504.</w:t>
      </w:r>
    </w:p>
    <w:p w:rsidR="006649EB" w:rsidRPr="008C54EA" w:rsidRDefault="006649EB" w:rsidP="004E3AD3">
      <w:pPr>
        <w:tabs>
          <w:tab w:val="left" w:pos="2970"/>
        </w:tabs>
        <w:spacing w:after="100"/>
        <w:ind w:right="86"/>
        <w:jc w:val="both"/>
        <w:rPr>
          <w:rFonts w:cs="Times New Roman"/>
          <w:b/>
          <w:i/>
          <w:color w:val="003366"/>
        </w:rPr>
      </w:pPr>
      <w:r w:rsidRPr="008C54EA">
        <w:rPr>
          <w:rFonts w:cs="Times New Roman"/>
          <w:b/>
          <w:color w:val="003366"/>
        </w:rPr>
        <w:t>Submitted by</w:t>
      </w:r>
      <w:r w:rsidRPr="004E3AD3">
        <w:rPr>
          <w:rFonts w:cs="Times New Roman"/>
          <w:b/>
          <w:color w:val="003366"/>
        </w:rPr>
        <w:t>:</w:t>
      </w:r>
    </w:p>
    <w:p w:rsidR="006649EB" w:rsidRPr="008C54EA" w:rsidRDefault="006649EB" w:rsidP="004E3AD3">
      <w:pPr>
        <w:tabs>
          <w:tab w:val="left" w:pos="2970"/>
        </w:tabs>
        <w:spacing w:before="0" w:after="0" w:line="360" w:lineRule="auto"/>
        <w:ind w:right="90"/>
        <w:jc w:val="both"/>
        <w:rPr>
          <w:rFonts w:cs="Times New Roman"/>
        </w:rPr>
      </w:pPr>
      <w:r w:rsidRPr="008C54EA">
        <w:rPr>
          <w:rFonts w:cs="Times New Roman"/>
        </w:rPr>
        <w:t>Alaska Natural Heritage Program</w:t>
      </w:r>
      <w:r w:rsidR="00E71714" w:rsidRPr="008C54EA">
        <w:rPr>
          <w:rFonts w:cs="Times New Roman"/>
        </w:rPr>
        <w:t xml:space="preserve"> (AKNHP)</w:t>
      </w:r>
      <w:r w:rsidRPr="008C54EA">
        <w:rPr>
          <w:rFonts w:cs="Times New Roman"/>
        </w:rPr>
        <w:t xml:space="preserve">, </w:t>
      </w:r>
      <w:r w:rsidR="00E71714" w:rsidRPr="008C54EA">
        <w:rPr>
          <w:rFonts w:cs="Times New Roman"/>
        </w:rPr>
        <w:t>University of Alaska Anchorage</w:t>
      </w:r>
    </w:p>
    <w:p w:rsidR="006649EB" w:rsidRPr="008C54EA" w:rsidRDefault="006649EB" w:rsidP="004E3AD3">
      <w:pPr>
        <w:tabs>
          <w:tab w:val="left" w:pos="2970"/>
        </w:tabs>
        <w:spacing w:before="0" w:after="0" w:line="360" w:lineRule="auto"/>
        <w:ind w:right="86"/>
        <w:jc w:val="both"/>
        <w:rPr>
          <w:rFonts w:cs="Times New Roman"/>
        </w:rPr>
      </w:pPr>
      <w:r w:rsidRPr="008C54EA">
        <w:rPr>
          <w:rFonts w:cs="Times New Roman"/>
        </w:rPr>
        <w:t>Scenarios Network for Alaska Planning</w:t>
      </w:r>
      <w:r w:rsidR="00E71714" w:rsidRPr="008C54EA">
        <w:rPr>
          <w:rFonts w:cs="Times New Roman"/>
        </w:rPr>
        <w:t xml:space="preserve"> (SNAP)</w:t>
      </w:r>
      <w:r w:rsidRPr="008C54EA">
        <w:rPr>
          <w:rFonts w:cs="Times New Roman"/>
        </w:rPr>
        <w:t xml:space="preserve">, </w:t>
      </w:r>
      <w:r w:rsidR="00E71714" w:rsidRPr="008C54EA">
        <w:rPr>
          <w:rFonts w:cs="Times New Roman"/>
        </w:rPr>
        <w:t>University of Alaska Fairbanks</w:t>
      </w:r>
      <w:r w:rsidRPr="008C54EA">
        <w:rPr>
          <w:rFonts w:cs="Times New Roman"/>
        </w:rPr>
        <w:t xml:space="preserve">, and </w:t>
      </w:r>
    </w:p>
    <w:p w:rsidR="006649EB" w:rsidRPr="008C54EA" w:rsidRDefault="006649EB" w:rsidP="004E3AD3">
      <w:pPr>
        <w:tabs>
          <w:tab w:val="left" w:pos="2970"/>
        </w:tabs>
        <w:spacing w:before="0" w:after="0" w:line="360" w:lineRule="auto"/>
        <w:ind w:right="90"/>
        <w:jc w:val="both"/>
        <w:rPr>
          <w:rFonts w:cs="Times New Roman"/>
        </w:rPr>
      </w:pPr>
      <w:r w:rsidRPr="008C54EA">
        <w:rPr>
          <w:rFonts w:cs="Times New Roman"/>
        </w:rPr>
        <w:t>Institute for Social and Economic Research</w:t>
      </w:r>
      <w:r w:rsidR="00E71714" w:rsidRPr="008C54EA">
        <w:rPr>
          <w:rFonts w:cs="Times New Roman"/>
        </w:rPr>
        <w:t xml:space="preserve"> (ISER)</w:t>
      </w:r>
      <w:r w:rsidRPr="008C54EA">
        <w:rPr>
          <w:rFonts w:cs="Times New Roman"/>
        </w:rPr>
        <w:t xml:space="preserve">, </w:t>
      </w:r>
      <w:r w:rsidR="00E71714" w:rsidRPr="008C54EA">
        <w:rPr>
          <w:rFonts w:cs="Times New Roman"/>
        </w:rPr>
        <w:t>University of Alaska Anchorage</w:t>
      </w:r>
    </w:p>
    <w:p w:rsidR="006649EB" w:rsidRPr="008C54EA" w:rsidRDefault="004E3AD3" w:rsidP="006649EB">
      <w:pPr>
        <w:tabs>
          <w:tab w:val="left" w:pos="3420"/>
        </w:tabs>
        <w:ind w:left="3420" w:right="90"/>
        <w:rPr>
          <w:rFonts w:cs="Times New Roman"/>
        </w:rPr>
      </w:pPr>
      <w:r>
        <w:rPr>
          <w:rFonts w:cs="Times New Roman"/>
          <w:bCs/>
          <w:noProof/>
          <w:sz w:val="40"/>
          <w:szCs w:val="40"/>
        </w:rPr>
        <mc:AlternateContent>
          <mc:Choice Requires="wps">
            <w:drawing>
              <wp:anchor distT="0" distB="0" distL="114300" distR="114300" simplePos="0" relativeHeight="251681792" behindDoc="0" locked="0" layoutInCell="1" allowOverlap="1" wp14:anchorId="77B80DD0" wp14:editId="6AF6DC98">
                <wp:simplePos x="0" y="0"/>
                <wp:positionH relativeFrom="column">
                  <wp:align>center</wp:align>
                </wp:positionH>
                <wp:positionV relativeFrom="paragraph">
                  <wp:posOffset>104775</wp:posOffset>
                </wp:positionV>
                <wp:extent cx="5943600" cy="9144"/>
                <wp:effectExtent l="0" t="19050" r="19050" b="48260"/>
                <wp:wrapNone/>
                <wp:docPr id="17" name="Straight Connector 17"/>
                <wp:cNvGraphicFramePr/>
                <a:graphic xmlns:a="http://schemas.openxmlformats.org/drawingml/2006/main">
                  <a:graphicData uri="http://schemas.microsoft.com/office/word/2010/wordprocessingShape">
                    <wps:wsp>
                      <wps:cNvCnPr/>
                      <wps:spPr>
                        <a:xfrm flipV="1">
                          <a:off x="0" y="0"/>
                          <a:ext cx="5943600" cy="9144"/>
                        </a:xfrm>
                        <a:prstGeom prst="line">
                          <a:avLst/>
                        </a:prstGeom>
                        <a:ln w="63500">
                          <a:solidFill>
                            <a:srgbClr val="0033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flip:y;z-index:2516817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8.25pt" to="468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" strokecolor="#036" strokeweight="5pt"/>
            </w:pict>
          </mc:Fallback>
        </mc:AlternateContent>
      </w:r>
    </w:p>
    <w:p w:rsidR="00830863" w:rsidRPr="008C54EA" w:rsidRDefault="00830863" w:rsidP="001610FF">
      <w:pPr>
        <w:tabs>
          <w:tab w:val="left" w:pos="3420"/>
        </w:tabs>
        <w:ind w:left="3420" w:right="90"/>
        <w:rPr>
          <w:rFonts w:cs="Times New Roman"/>
        </w:rPr>
      </w:pPr>
    </w:p>
    <w:p w:rsidR="00830863" w:rsidRPr="008C54EA" w:rsidRDefault="00830863" w:rsidP="00830863">
      <w:pPr>
        <w:rPr>
          <w:rFonts w:cs="Times New Roman"/>
        </w:rPr>
      </w:pPr>
    </w:p>
    <w:p w:rsidR="00830863" w:rsidRPr="008C54EA" w:rsidRDefault="00830863" w:rsidP="00830863">
      <w:pPr>
        <w:rPr>
          <w:rFonts w:cs="Times New Roman"/>
        </w:rPr>
      </w:pPr>
    </w:p>
    <w:p w:rsidR="00830863" w:rsidRDefault="00830863" w:rsidP="00830863">
      <w:pPr>
        <w:rPr>
          <w:rFonts w:cs="Times New Roman"/>
        </w:rPr>
      </w:pPr>
    </w:p>
    <w:p w:rsidR="00EB495E" w:rsidRPr="008C54EA" w:rsidRDefault="00EB495E" w:rsidP="00830863">
      <w:pPr>
        <w:rPr>
          <w:rFonts w:cs="Times New Roman"/>
        </w:rPr>
      </w:pPr>
    </w:p>
    <w:p w:rsidR="00830863" w:rsidRPr="008C54EA" w:rsidRDefault="00830863" w:rsidP="00830863">
      <w:pPr>
        <w:rPr>
          <w:rFonts w:cs="Times New Roman"/>
        </w:rPr>
      </w:pPr>
    </w:p>
    <w:p w:rsidR="001610FF" w:rsidRPr="008C54EA" w:rsidRDefault="00AE3212">
      <w:pPr>
        <w:rPr>
          <w:rFonts w:cs="Times New Roman"/>
          <w:b/>
        </w:rPr>
        <w:sectPr w:rsidR="001610FF" w:rsidRPr="008C54EA" w:rsidSect="00E913E0">
          <w:headerReference w:type="default" r:id="rId14"/>
          <w:footerReference w:type="default" r:id="rId15"/>
          <w:pgSz w:w="12240" w:h="15840"/>
          <w:pgMar w:top="1440" w:right="1440" w:bottom="1440" w:left="1440" w:header="720" w:footer="720" w:gutter="0"/>
          <w:pgNumType w:start="1"/>
          <w:cols w:space="720"/>
          <w:titlePg/>
          <w:docGrid w:linePitch="360"/>
        </w:sectPr>
      </w:pPr>
      <w:bookmarkStart w:id="0" w:name="_Toc340844437"/>
      <w:r>
        <w:rPr>
          <w:rFonts w:cs="Times New Roman"/>
          <w:b/>
          <w:noProof/>
        </w:rPr>
        <mc:AlternateContent>
          <mc:Choice Requires="wps">
            <w:drawing>
              <wp:anchor distT="0" distB="0" distL="114300" distR="114300" simplePos="0" relativeHeight="251672576" behindDoc="0" locked="0" layoutInCell="1" allowOverlap="1" wp14:anchorId="1B79B2F9" wp14:editId="26D3C8C2">
                <wp:simplePos x="0" y="0"/>
                <wp:positionH relativeFrom="column">
                  <wp:align>center</wp:align>
                </wp:positionH>
                <wp:positionV relativeFrom="page">
                  <wp:align>center</wp:align>
                </wp:positionV>
                <wp:extent cx="2353310" cy="390525"/>
                <wp:effectExtent l="0" t="0" r="2286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310" cy="390525"/>
                        </a:xfrm>
                        <a:prstGeom prst="rect">
                          <a:avLst/>
                        </a:prstGeom>
                        <a:noFill/>
                        <a:ln w="12700">
                          <a:solidFill>
                            <a:srgbClr val="000000"/>
                          </a:solidFill>
                          <a:miter lim="800000"/>
                          <a:headEnd/>
                          <a:tailEnd/>
                        </a:ln>
                      </wps:spPr>
                      <wps:txbx>
                        <w:txbxContent>
                          <w:p w:rsidR="009469AB" w:rsidRPr="00830863" w:rsidRDefault="009469AB" w:rsidP="00E913E0">
                            <w:pPr>
                              <w:spacing w:before="0" w:after="0" w:line="240" w:lineRule="auto"/>
                              <w:jc w:val="center"/>
                              <w:rPr>
                                <w:rFonts w:cs="Times New Roman"/>
                              </w:rPr>
                            </w:pPr>
                            <w:r>
                              <w:rPr>
                                <w:rFonts w:cs="Times New Roman"/>
                              </w:rPr>
                              <w:t>This page intentionally left blank.</w:t>
                            </w:r>
                          </w:p>
                        </w:txbxContent>
                      </wps:txbx>
                      <wps:bodyPr rot="0" vert="horz" wrap="square" lIns="0" tIns="0" rIns="0" bIns="0" anchor="ctr"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185.3pt;height:30.75pt;z-index:251672576;visibility:visible;mso-wrap-style:square;mso-width-percent:400;mso-height-percent:0;mso-wrap-distance-left:9pt;mso-wrap-distance-top:0;mso-wrap-distance-right:9pt;mso-wrap-distance-bottom:0;mso-position-horizontal:center;mso-position-horizontal-relative:text;mso-position-vertical:center;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" filled="f" strokeweight="1pt">
                <v:textbox inset="0,0,0,0">
                  <w:txbxContent>
                    <w:p w:rsidR="009469AB" w:rsidRPr="00830863" w:rsidRDefault="009469AB" w:rsidP="00E913E0">
                      <w:pPr>
                        <w:spacing w:before="0" w:after="0" w:line="240" w:lineRule="auto"/>
                        <w:jc w:val="center"/>
                        <w:rPr>
                          <w:rFonts w:cs="Times New Roman"/>
                        </w:rPr>
                      </w:pPr>
                      <w:r>
                        <w:rPr>
                          <w:rFonts w:cs="Times New Roman"/>
                        </w:rPr>
                        <w:t>This page intentionally left blank.</w:t>
                      </w:r>
                    </w:p>
                  </w:txbxContent>
                </v:textbox>
                <w10:wrap anchory="page"/>
              </v:shape>
            </w:pict>
          </mc:Fallback>
        </mc:AlternateContent>
      </w:r>
      <w:r w:rsidR="001610FF" w:rsidRPr="008C54EA">
        <w:rPr>
          <w:rFonts w:cs="Times New Roman"/>
          <w:b/>
        </w:rPr>
        <w:br w:type="page"/>
      </w:r>
    </w:p>
    <w:p w:rsidR="002D5476" w:rsidRPr="00AC74B8" w:rsidRDefault="00604DCC" w:rsidP="00AC74B8">
      <w:pPr>
        <w:spacing w:after="0"/>
        <w:jc w:val="center"/>
        <w:rPr>
          <w:rFonts w:cs="Times New Roman"/>
          <w:b/>
        </w:rPr>
      </w:pPr>
      <w:r w:rsidRPr="00AC74B8">
        <w:rPr>
          <w:rFonts w:cs="Times New Roman"/>
          <w:b/>
        </w:rPr>
        <w:lastRenderedPageBreak/>
        <w:t>Table of Contents</w:t>
      </w:r>
    </w:p>
    <w:p w:rsidR="00450074" w:rsidRDefault="00870FDF">
      <w:pPr>
        <w:pStyle w:val="TOC1"/>
        <w:tabs>
          <w:tab w:val="right" w:leader="dot" w:pos="9350"/>
        </w:tabs>
        <w:rPr>
          <w:rFonts w:asciiTheme="minorHAnsi" w:eastAsiaTheme="minorEastAsia" w:hAnsiTheme="minorHAnsi"/>
          <w:noProof/>
        </w:rPr>
      </w:pPr>
      <w:r w:rsidRPr="00AC74B8">
        <w:rPr>
          <w:rFonts w:cs="Times New Roman"/>
        </w:rPr>
        <w:fldChar w:fldCharType="begin"/>
      </w:r>
      <w:r w:rsidR="00604DCC" w:rsidRPr="00AC74B8">
        <w:rPr>
          <w:rFonts w:cs="Times New Roman"/>
        </w:rPr>
        <w:instrText xml:space="preserve"> TOC \o "1-4" \h \z \u </w:instrText>
      </w:r>
      <w:r w:rsidRPr="00AC74B8">
        <w:rPr>
          <w:rFonts w:cs="Times New Roman"/>
        </w:rPr>
        <w:fldChar w:fldCharType="separate"/>
      </w:r>
      <w:hyperlink w:anchor="_Toc365615618" w:history="1">
        <w:r w:rsidR="00450074" w:rsidRPr="00C15609">
          <w:rPr>
            <w:rStyle w:val="Hyperlink"/>
            <w:noProof/>
          </w:rPr>
          <w:t>Introduction</w:t>
        </w:r>
        <w:r w:rsidR="00450074">
          <w:rPr>
            <w:noProof/>
            <w:webHidden/>
          </w:rPr>
          <w:tab/>
        </w:r>
        <w:r w:rsidR="00450074">
          <w:rPr>
            <w:noProof/>
            <w:webHidden/>
          </w:rPr>
          <w:fldChar w:fldCharType="begin"/>
        </w:r>
        <w:r w:rsidR="00450074">
          <w:rPr>
            <w:noProof/>
            <w:webHidden/>
          </w:rPr>
          <w:instrText xml:space="preserve"> PAGEREF _Toc365615618 \h </w:instrText>
        </w:r>
        <w:r w:rsidR="00450074">
          <w:rPr>
            <w:noProof/>
            <w:webHidden/>
          </w:rPr>
        </w:r>
        <w:r w:rsidR="00450074">
          <w:rPr>
            <w:noProof/>
            <w:webHidden/>
          </w:rPr>
          <w:fldChar w:fldCharType="separate"/>
        </w:r>
        <w:r w:rsidR="002B78AD">
          <w:rPr>
            <w:noProof/>
            <w:webHidden/>
          </w:rPr>
          <w:t>1</w:t>
        </w:r>
        <w:r w:rsidR="00450074">
          <w:rPr>
            <w:noProof/>
            <w:webHidden/>
          </w:rPr>
          <w:fldChar w:fldCharType="end"/>
        </w:r>
      </w:hyperlink>
    </w:p>
    <w:p w:rsidR="00450074" w:rsidRDefault="009469AB">
      <w:pPr>
        <w:pStyle w:val="TOC2"/>
        <w:tabs>
          <w:tab w:val="right" w:leader="dot" w:pos="9350"/>
        </w:tabs>
        <w:rPr>
          <w:rFonts w:asciiTheme="minorHAnsi" w:eastAsiaTheme="minorEastAsia" w:hAnsiTheme="minorHAnsi"/>
          <w:noProof/>
        </w:rPr>
      </w:pPr>
      <w:hyperlink w:anchor="_Toc365615619" w:history="1">
        <w:r w:rsidR="00450074" w:rsidRPr="00C15609">
          <w:rPr>
            <w:rStyle w:val="Hyperlink"/>
            <w:noProof/>
          </w:rPr>
          <w:t>Data Management Plan</w:t>
        </w:r>
        <w:r w:rsidR="00450074">
          <w:rPr>
            <w:noProof/>
            <w:webHidden/>
          </w:rPr>
          <w:tab/>
        </w:r>
        <w:r w:rsidR="00450074">
          <w:rPr>
            <w:noProof/>
            <w:webHidden/>
          </w:rPr>
          <w:fldChar w:fldCharType="begin"/>
        </w:r>
        <w:r w:rsidR="00450074">
          <w:rPr>
            <w:noProof/>
            <w:webHidden/>
          </w:rPr>
          <w:instrText xml:space="preserve"> PAGEREF _Toc365615619 \h </w:instrText>
        </w:r>
        <w:r w:rsidR="00450074">
          <w:rPr>
            <w:noProof/>
            <w:webHidden/>
          </w:rPr>
        </w:r>
        <w:r w:rsidR="00450074">
          <w:rPr>
            <w:noProof/>
            <w:webHidden/>
          </w:rPr>
          <w:fldChar w:fldCharType="separate"/>
        </w:r>
        <w:r w:rsidR="002B78AD">
          <w:rPr>
            <w:noProof/>
            <w:webHidden/>
          </w:rPr>
          <w:t>1</w:t>
        </w:r>
        <w:r w:rsidR="00450074">
          <w:rPr>
            <w:noProof/>
            <w:webHidden/>
          </w:rPr>
          <w:fldChar w:fldCharType="end"/>
        </w:r>
      </w:hyperlink>
    </w:p>
    <w:p w:rsidR="00450074" w:rsidRDefault="009469AB">
      <w:pPr>
        <w:pStyle w:val="TOC1"/>
        <w:tabs>
          <w:tab w:val="right" w:leader="dot" w:pos="9350"/>
        </w:tabs>
        <w:rPr>
          <w:rFonts w:asciiTheme="minorHAnsi" w:eastAsiaTheme="minorEastAsia" w:hAnsiTheme="minorHAnsi"/>
          <w:noProof/>
        </w:rPr>
      </w:pPr>
      <w:hyperlink w:anchor="_Toc365615620" w:history="1">
        <w:r w:rsidR="00450074" w:rsidRPr="00C15609">
          <w:rPr>
            <w:rStyle w:val="Hyperlink"/>
            <w:noProof/>
          </w:rPr>
          <w:t>Workflow and Deliverables</w:t>
        </w:r>
        <w:r w:rsidR="00450074">
          <w:rPr>
            <w:noProof/>
            <w:webHidden/>
          </w:rPr>
          <w:tab/>
        </w:r>
        <w:r w:rsidR="00450074">
          <w:rPr>
            <w:noProof/>
            <w:webHidden/>
          </w:rPr>
          <w:fldChar w:fldCharType="begin"/>
        </w:r>
        <w:r w:rsidR="00450074">
          <w:rPr>
            <w:noProof/>
            <w:webHidden/>
          </w:rPr>
          <w:instrText xml:space="preserve"> PAGEREF _Toc365615620 \h </w:instrText>
        </w:r>
        <w:r w:rsidR="00450074">
          <w:rPr>
            <w:noProof/>
            <w:webHidden/>
          </w:rPr>
        </w:r>
        <w:r w:rsidR="00450074">
          <w:rPr>
            <w:noProof/>
            <w:webHidden/>
          </w:rPr>
          <w:fldChar w:fldCharType="separate"/>
        </w:r>
        <w:r w:rsidR="002B78AD">
          <w:rPr>
            <w:noProof/>
            <w:webHidden/>
          </w:rPr>
          <w:t>1</w:t>
        </w:r>
        <w:r w:rsidR="00450074">
          <w:rPr>
            <w:noProof/>
            <w:webHidden/>
          </w:rPr>
          <w:fldChar w:fldCharType="end"/>
        </w:r>
      </w:hyperlink>
    </w:p>
    <w:p w:rsidR="00450074" w:rsidRDefault="009469AB">
      <w:pPr>
        <w:pStyle w:val="TOC2"/>
        <w:tabs>
          <w:tab w:val="right" w:leader="dot" w:pos="9350"/>
        </w:tabs>
        <w:rPr>
          <w:rFonts w:asciiTheme="minorHAnsi" w:eastAsiaTheme="minorEastAsia" w:hAnsiTheme="minorHAnsi"/>
          <w:noProof/>
        </w:rPr>
      </w:pPr>
      <w:hyperlink w:anchor="_Toc365615621" w:history="1">
        <w:r w:rsidR="00450074" w:rsidRPr="00C15609">
          <w:rPr>
            <w:rStyle w:val="Hyperlink"/>
            <w:noProof/>
          </w:rPr>
          <w:t>Workflow</w:t>
        </w:r>
        <w:r w:rsidR="00450074">
          <w:rPr>
            <w:noProof/>
            <w:webHidden/>
          </w:rPr>
          <w:tab/>
        </w:r>
        <w:r w:rsidR="00450074">
          <w:rPr>
            <w:noProof/>
            <w:webHidden/>
          </w:rPr>
          <w:fldChar w:fldCharType="begin"/>
        </w:r>
        <w:r w:rsidR="00450074">
          <w:rPr>
            <w:noProof/>
            <w:webHidden/>
          </w:rPr>
          <w:instrText xml:space="preserve"> PAGEREF _Toc365615621 \h </w:instrText>
        </w:r>
        <w:r w:rsidR="00450074">
          <w:rPr>
            <w:noProof/>
            <w:webHidden/>
          </w:rPr>
        </w:r>
        <w:r w:rsidR="00450074">
          <w:rPr>
            <w:noProof/>
            <w:webHidden/>
          </w:rPr>
          <w:fldChar w:fldCharType="separate"/>
        </w:r>
        <w:r w:rsidR="002B78AD">
          <w:rPr>
            <w:noProof/>
            <w:webHidden/>
          </w:rPr>
          <w:t>2</w:t>
        </w:r>
        <w:r w:rsidR="00450074">
          <w:rPr>
            <w:noProof/>
            <w:webHidden/>
          </w:rPr>
          <w:fldChar w:fldCharType="end"/>
        </w:r>
      </w:hyperlink>
    </w:p>
    <w:p w:rsidR="00450074" w:rsidRDefault="009469AB">
      <w:pPr>
        <w:pStyle w:val="TOC2"/>
        <w:tabs>
          <w:tab w:val="right" w:leader="dot" w:pos="9350"/>
        </w:tabs>
        <w:rPr>
          <w:rFonts w:asciiTheme="minorHAnsi" w:eastAsiaTheme="minorEastAsia" w:hAnsiTheme="minorHAnsi"/>
          <w:noProof/>
        </w:rPr>
      </w:pPr>
      <w:hyperlink w:anchor="_Toc365615622" w:history="1">
        <w:r w:rsidR="00450074" w:rsidRPr="00C15609">
          <w:rPr>
            <w:rStyle w:val="Hyperlink"/>
            <w:noProof/>
          </w:rPr>
          <w:t>Rolling Review</w:t>
        </w:r>
        <w:r w:rsidR="00450074">
          <w:rPr>
            <w:noProof/>
            <w:webHidden/>
          </w:rPr>
          <w:tab/>
        </w:r>
        <w:r w:rsidR="00450074">
          <w:rPr>
            <w:noProof/>
            <w:webHidden/>
          </w:rPr>
          <w:fldChar w:fldCharType="begin"/>
        </w:r>
        <w:r w:rsidR="00450074">
          <w:rPr>
            <w:noProof/>
            <w:webHidden/>
          </w:rPr>
          <w:instrText xml:space="preserve"> PAGEREF _Toc365615622 \h </w:instrText>
        </w:r>
        <w:r w:rsidR="00450074">
          <w:rPr>
            <w:noProof/>
            <w:webHidden/>
          </w:rPr>
        </w:r>
        <w:r w:rsidR="00450074">
          <w:rPr>
            <w:noProof/>
            <w:webHidden/>
          </w:rPr>
          <w:fldChar w:fldCharType="separate"/>
        </w:r>
        <w:r w:rsidR="002B78AD">
          <w:rPr>
            <w:noProof/>
            <w:webHidden/>
          </w:rPr>
          <w:t>2</w:t>
        </w:r>
        <w:r w:rsidR="00450074">
          <w:rPr>
            <w:noProof/>
            <w:webHidden/>
          </w:rPr>
          <w:fldChar w:fldCharType="end"/>
        </w:r>
      </w:hyperlink>
    </w:p>
    <w:p w:rsidR="00450074" w:rsidRDefault="009469AB">
      <w:pPr>
        <w:pStyle w:val="TOC2"/>
        <w:tabs>
          <w:tab w:val="right" w:leader="dot" w:pos="9350"/>
        </w:tabs>
        <w:rPr>
          <w:rFonts w:asciiTheme="minorHAnsi" w:eastAsiaTheme="minorEastAsia" w:hAnsiTheme="minorHAnsi"/>
          <w:noProof/>
        </w:rPr>
      </w:pPr>
      <w:hyperlink w:anchor="_Toc365615623" w:history="1">
        <w:r w:rsidR="00450074" w:rsidRPr="00C15609">
          <w:rPr>
            <w:rStyle w:val="Hyperlink"/>
            <w:noProof/>
          </w:rPr>
          <w:t>Deliverables</w:t>
        </w:r>
        <w:r w:rsidR="00450074">
          <w:rPr>
            <w:noProof/>
            <w:webHidden/>
          </w:rPr>
          <w:tab/>
        </w:r>
        <w:r w:rsidR="00450074">
          <w:rPr>
            <w:noProof/>
            <w:webHidden/>
          </w:rPr>
          <w:fldChar w:fldCharType="begin"/>
        </w:r>
        <w:r w:rsidR="00450074">
          <w:rPr>
            <w:noProof/>
            <w:webHidden/>
          </w:rPr>
          <w:instrText xml:space="preserve"> PAGEREF _Toc365615623 \h </w:instrText>
        </w:r>
        <w:r w:rsidR="00450074">
          <w:rPr>
            <w:noProof/>
            <w:webHidden/>
          </w:rPr>
        </w:r>
        <w:r w:rsidR="00450074">
          <w:rPr>
            <w:noProof/>
            <w:webHidden/>
          </w:rPr>
          <w:fldChar w:fldCharType="separate"/>
        </w:r>
        <w:r w:rsidR="002B78AD">
          <w:rPr>
            <w:noProof/>
            <w:webHidden/>
          </w:rPr>
          <w:t>4</w:t>
        </w:r>
        <w:r w:rsidR="00450074">
          <w:rPr>
            <w:noProof/>
            <w:webHidden/>
          </w:rPr>
          <w:fldChar w:fldCharType="end"/>
        </w:r>
      </w:hyperlink>
    </w:p>
    <w:p w:rsidR="00450074" w:rsidRDefault="009469AB">
      <w:pPr>
        <w:pStyle w:val="TOC3"/>
        <w:tabs>
          <w:tab w:val="right" w:leader="dot" w:pos="9350"/>
        </w:tabs>
        <w:rPr>
          <w:rFonts w:asciiTheme="minorHAnsi" w:eastAsiaTheme="minorEastAsia" w:hAnsiTheme="minorHAnsi"/>
          <w:noProof/>
        </w:rPr>
      </w:pPr>
      <w:hyperlink w:anchor="_Toc365615624" w:history="1">
        <w:r w:rsidR="00450074" w:rsidRPr="00C15609">
          <w:rPr>
            <w:rStyle w:val="Hyperlink"/>
            <w:noProof/>
          </w:rPr>
          <w:t>Final Proposed Products</w:t>
        </w:r>
        <w:r w:rsidR="00450074">
          <w:rPr>
            <w:noProof/>
            <w:webHidden/>
          </w:rPr>
          <w:tab/>
        </w:r>
        <w:r w:rsidR="00450074">
          <w:rPr>
            <w:noProof/>
            <w:webHidden/>
          </w:rPr>
          <w:fldChar w:fldCharType="begin"/>
        </w:r>
        <w:r w:rsidR="00450074">
          <w:rPr>
            <w:noProof/>
            <w:webHidden/>
          </w:rPr>
          <w:instrText xml:space="preserve"> PAGEREF _Toc365615624 \h </w:instrText>
        </w:r>
        <w:r w:rsidR="00450074">
          <w:rPr>
            <w:noProof/>
            <w:webHidden/>
          </w:rPr>
        </w:r>
        <w:r w:rsidR="00450074">
          <w:rPr>
            <w:noProof/>
            <w:webHidden/>
          </w:rPr>
          <w:fldChar w:fldCharType="separate"/>
        </w:r>
        <w:r w:rsidR="002B78AD">
          <w:rPr>
            <w:noProof/>
            <w:webHidden/>
          </w:rPr>
          <w:t>4</w:t>
        </w:r>
        <w:r w:rsidR="00450074">
          <w:rPr>
            <w:noProof/>
            <w:webHidden/>
          </w:rPr>
          <w:fldChar w:fldCharType="end"/>
        </w:r>
      </w:hyperlink>
    </w:p>
    <w:p w:rsidR="00450074" w:rsidRDefault="009469AB">
      <w:pPr>
        <w:pStyle w:val="TOC3"/>
        <w:tabs>
          <w:tab w:val="right" w:leader="dot" w:pos="9350"/>
        </w:tabs>
        <w:rPr>
          <w:rFonts w:asciiTheme="minorHAnsi" w:eastAsiaTheme="minorEastAsia" w:hAnsiTheme="minorHAnsi"/>
          <w:noProof/>
        </w:rPr>
      </w:pPr>
      <w:hyperlink w:anchor="_Toc365615625" w:history="1">
        <w:r w:rsidR="00450074" w:rsidRPr="00C15609">
          <w:rPr>
            <w:rStyle w:val="Hyperlink"/>
            <w:noProof/>
          </w:rPr>
          <w:t>Conservation Elements</w:t>
        </w:r>
        <w:r w:rsidR="00450074">
          <w:rPr>
            <w:noProof/>
            <w:webHidden/>
          </w:rPr>
          <w:tab/>
        </w:r>
        <w:r w:rsidR="00450074">
          <w:rPr>
            <w:noProof/>
            <w:webHidden/>
          </w:rPr>
          <w:fldChar w:fldCharType="begin"/>
        </w:r>
        <w:r w:rsidR="00450074">
          <w:rPr>
            <w:noProof/>
            <w:webHidden/>
          </w:rPr>
          <w:instrText xml:space="preserve"> PAGEREF _Toc365615625 \h </w:instrText>
        </w:r>
        <w:r w:rsidR="00450074">
          <w:rPr>
            <w:noProof/>
            <w:webHidden/>
          </w:rPr>
        </w:r>
        <w:r w:rsidR="00450074">
          <w:rPr>
            <w:noProof/>
            <w:webHidden/>
          </w:rPr>
          <w:fldChar w:fldCharType="separate"/>
        </w:r>
        <w:r w:rsidR="002B78AD">
          <w:rPr>
            <w:noProof/>
            <w:webHidden/>
          </w:rPr>
          <w:t>5</w:t>
        </w:r>
        <w:r w:rsidR="00450074">
          <w:rPr>
            <w:noProof/>
            <w:webHidden/>
          </w:rPr>
          <w:fldChar w:fldCharType="end"/>
        </w:r>
      </w:hyperlink>
    </w:p>
    <w:p w:rsidR="00450074" w:rsidRDefault="009469AB">
      <w:pPr>
        <w:pStyle w:val="TOC4"/>
        <w:tabs>
          <w:tab w:val="right" w:leader="dot" w:pos="9350"/>
        </w:tabs>
        <w:rPr>
          <w:rFonts w:asciiTheme="minorHAnsi" w:eastAsiaTheme="minorEastAsia" w:hAnsiTheme="minorHAnsi"/>
          <w:noProof/>
        </w:rPr>
      </w:pPr>
      <w:hyperlink w:anchor="_Toc365615626" w:history="1">
        <w:r w:rsidR="00450074" w:rsidRPr="00C15609">
          <w:rPr>
            <w:rStyle w:val="Hyperlink"/>
            <w:noProof/>
          </w:rPr>
          <w:t>Terrestrial Coarse-filter CEs</w:t>
        </w:r>
        <w:r w:rsidR="00450074">
          <w:rPr>
            <w:noProof/>
            <w:webHidden/>
          </w:rPr>
          <w:tab/>
        </w:r>
        <w:r w:rsidR="00450074">
          <w:rPr>
            <w:noProof/>
            <w:webHidden/>
          </w:rPr>
          <w:fldChar w:fldCharType="begin"/>
        </w:r>
        <w:r w:rsidR="00450074">
          <w:rPr>
            <w:noProof/>
            <w:webHidden/>
          </w:rPr>
          <w:instrText xml:space="preserve"> PAGEREF _Toc365615626 \h </w:instrText>
        </w:r>
        <w:r w:rsidR="00450074">
          <w:rPr>
            <w:noProof/>
            <w:webHidden/>
          </w:rPr>
        </w:r>
        <w:r w:rsidR="00450074">
          <w:rPr>
            <w:noProof/>
            <w:webHidden/>
          </w:rPr>
          <w:fldChar w:fldCharType="separate"/>
        </w:r>
        <w:r w:rsidR="002B78AD">
          <w:rPr>
            <w:noProof/>
            <w:webHidden/>
          </w:rPr>
          <w:t>5</w:t>
        </w:r>
        <w:r w:rsidR="00450074">
          <w:rPr>
            <w:noProof/>
            <w:webHidden/>
          </w:rPr>
          <w:fldChar w:fldCharType="end"/>
        </w:r>
      </w:hyperlink>
    </w:p>
    <w:p w:rsidR="00450074" w:rsidRDefault="009469AB">
      <w:pPr>
        <w:pStyle w:val="TOC4"/>
        <w:tabs>
          <w:tab w:val="right" w:leader="dot" w:pos="9350"/>
        </w:tabs>
        <w:rPr>
          <w:rFonts w:asciiTheme="minorHAnsi" w:eastAsiaTheme="minorEastAsia" w:hAnsiTheme="minorHAnsi"/>
          <w:noProof/>
        </w:rPr>
      </w:pPr>
      <w:hyperlink w:anchor="_Toc365615627" w:history="1">
        <w:r w:rsidR="00450074" w:rsidRPr="00C15609">
          <w:rPr>
            <w:rStyle w:val="Hyperlink"/>
            <w:noProof/>
          </w:rPr>
          <w:t>Aquatic Coarse-filter CEs</w:t>
        </w:r>
        <w:r w:rsidR="00450074">
          <w:rPr>
            <w:noProof/>
            <w:webHidden/>
          </w:rPr>
          <w:tab/>
        </w:r>
        <w:r w:rsidR="00450074">
          <w:rPr>
            <w:noProof/>
            <w:webHidden/>
          </w:rPr>
          <w:fldChar w:fldCharType="begin"/>
        </w:r>
        <w:r w:rsidR="00450074">
          <w:rPr>
            <w:noProof/>
            <w:webHidden/>
          </w:rPr>
          <w:instrText xml:space="preserve"> PAGEREF _Toc365615627 \h </w:instrText>
        </w:r>
        <w:r w:rsidR="00450074">
          <w:rPr>
            <w:noProof/>
            <w:webHidden/>
          </w:rPr>
        </w:r>
        <w:r w:rsidR="00450074">
          <w:rPr>
            <w:noProof/>
            <w:webHidden/>
          </w:rPr>
          <w:fldChar w:fldCharType="separate"/>
        </w:r>
        <w:r w:rsidR="002B78AD">
          <w:rPr>
            <w:noProof/>
            <w:webHidden/>
          </w:rPr>
          <w:t>6</w:t>
        </w:r>
        <w:r w:rsidR="00450074">
          <w:rPr>
            <w:noProof/>
            <w:webHidden/>
          </w:rPr>
          <w:fldChar w:fldCharType="end"/>
        </w:r>
      </w:hyperlink>
    </w:p>
    <w:p w:rsidR="00450074" w:rsidRDefault="009469AB">
      <w:pPr>
        <w:pStyle w:val="TOC4"/>
        <w:tabs>
          <w:tab w:val="right" w:leader="dot" w:pos="9350"/>
        </w:tabs>
        <w:rPr>
          <w:rFonts w:asciiTheme="minorHAnsi" w:eastAsiaTheme="minorEastAsia" w:hAnsiTheme="minorHAnsi"/>
          <w:noProof/>
        </w:rPr>
      </w:pPr>
      <w:hyperlink w:anchor="_Toc365615628" w:history="1">
        <w:r w:rsidR="00450074" w:rsidRPr="00C15609">
          <w:rPr>
            <w:rStyle w:val="Hyperlink"/>
            <w:noProof/>
          </w:rPr>
          <w:t>Fine-filter (Terrestrial and Aquatic) CEs</w:t>
        </w:r>
        <w:r w:rsidR="00450074">
          <w:rPr>
            <w:noProof/>
            <w:webHidden/>
          </w:rPr>
          <w:tab/>
        </w:r>
        <w:r w:rsidR="00450074">
          <w:rPr>
            <w:noProof/>
            <w:webHidden/>
          </w:rPr>
          <w:fldChar w:fldCharType="begin"/>
        </w:r>
        <w:r w:rsidR="00450074">
          <w:rPr>
            <w:noProof/>
            <w:webHidden/>
          </w:rPr>
          <w:instrText xml:space="preserve"> PAGEREF _Toc365615628 \h </w:instrText>
        </w:r>
        <w:r w:rsidR="00450074">
          <w:rPr>
            <w:noProof/>
            <w:webHidden/>
          </w:rPr>
        </w:r>
        <w:r w:rsidR="00450074">
          <w:rPr>
            <w:noProof/>
            <w:webHidden/>
          </w:rPr>
          <w:fldChar w:fldCharType="separate"/>
        </w:r>
        <w:r w:rsidR="002B78AD">
          <w:rPr>
            <w:noProof/>
            <w:webHidden/>
          </w:rPr>
          <w:t>7</w:t>
        </w:r>
        <w:r w:rsidR="00450074">
          <w:rPr>
            <w:noProof/>
            <w:webHidden/>
          </w:rPr>
          <w:fldChar w:fldCharType="end"/>
        </w:r>
      </w:hyperlink>
    </w:p>
    <w:p w:rsidR="00450074" w:rsidRDefault="009469AB">
      <w:pPr>
        <w:pStyle w:val="TOC3"/>
        <w:tabs>
          <w:tab w:val="right" w:leader="dot" w:pos="9350"/>
        </w:tabs>
        <w:rPr>
          <w:rFonts w:asciiTheme="minorHAnsi" w:eastAsiaTheme="minorEastAsia" w:hAnsiTheme="minorHAnsi"/>
          <w:noProof/>
        </w:rPr>
      </w:pPr>
      <w:hyperlink w:anchor="_Toc365615629" w:history="1">
        <w:r w:rsidR="00450074" w:rsidRPr="00C15609">
          <w:rPr>
            <w:rStyle w:val="Hyperlink"/>
            <w:noProof/>
          </w:rPr>
          <w:t>Change Agents</w:t>
        </w:r>
        <w:r w:rsidR="00450074">
          <w:rPr>
            <w:noProof/>
            <w:webHidden/>
          </w:rPr>
          <w:tab/>
        </w:r>
        <w:r w:rsidR="00450074">
          <w:rPr>
            <w:noProof/>
            <w:webHidden/>
          </w:rPr>
          <w:fldChar w:fldCharType="begin"/>
        </w:r>
        <w:r w:rsidR="00450074">
          <w:rPr>
            <w:noProof/>
            <w:webHidden/>
          </w:rPr>
          <w:instrText xml:space="preserve"> PAGEREF _Toc365615629 \h </w:instrText>
        </w:r>
        <w:r w:rsidR="00450074">
          <w:rPr>
            <w:noProof/>
            <w:webHidden/>
          </w:rPr>
        </w:r>
        <w:r w:rsidR="00450074">
          <w:rPr>
            <w:noProof/>
            <w:webHidden/>
          </w:rPr>
          <w:fldChar w:fldCharType="separate"/>
        </w:r>
        <w:r w:rsidR="002B78AD">
          <w:rPr>
            <w:noProof/>
            <w:webHidden/>
          </w:rPr>
          <w:t>9</w:t>
        </w:r>
        <w:r w:rsidR="00450074">
          <w:rPr>
            <w:noProof/>
            <w:webHidden/>
          </w:rPr>
          <w:fldChar w:fldCharType="end"/>
        </w:r>
      </w:hyperlink>
    </w:p>
    <w:p w:rsidR="00450074" w:rsidRDefault="009469AB">
      <w:pPr>
        <w:pStyle w:val="TOC4"/>
        <w:tabs>
          <w:tab w:val="right" w:leader="dot" w:pos="9350"/>
        </w:tabs>
        <w:rPr>
          <w:rFonts w:asciiTheme="minorHAnsi" w:eastAsiaTheme="minorEastAsia" w:hAnsiTheme="minorHAnsi"/>
          <w:noProof/>
        </w:rPr>
      </w:pPr>
      <w:hyperlink w:anchor="_Toc365615630" w:history="1">
        <w:r w:rsidR="00450074" w:rsidRPr="00C15609">
          <w:rPr>
            <w:rStyle w:val="Hyperlink"/>
            <w:noProof/>
          </w:rPr>
          <w:t>Abiotic CAs</w:t>
        </w:r>
        <w:r w:rsidR="00450074">
          <w:rPr>
            <w:noProof/>
            <w:webHidden/>
          </w:rPr>
          <w:tab/>
        </w:r>
        <w:r w:rsidR="00450074">
          <w:rPr>
            <w:noProof/>
            <w:webHidden/>
          </w:rPr>
          <w:fldChar w:fldCharType="begin"/>
        </w:r>
        <w:r w:rsidR="00450074">
          <w:rPr>
            <w:noProof/>
            <w:webHidden/>
          </w:rPr>
          <w:instrText xml:space="preserve"> PAGEREF _Toc365615630 \h </w:instrText>
        </w:r>
        <w:r w:rsidR="00450074">
          <w:rPr>
            <w:noProof/>
            <w:webHidden/>
          </w:rPr>
        </w:r>
        <w:r w:rsidR="00450074">
          <w:rPr>
            <w:noProof/>
            <w:webHidden/>
          </w:rPr>
          <w:fldChar w:fldCharType="separate"/>
        </w:r>
        <w:r w:rsidR="002B78AD">
          <w:rPr>
            <w:noProof/>
            <w:webHidden/>
          </w:rPr>
          <w:t>9</w:t>
        </w:r>
        <w:r w:rsidR="00450074">
          <w:rPr>
            <w:noProof/>
            <w:webHidden/>
          </w:rPr>
          <w:fldChar w:fldCharType="end"/>
        </w:r>
      </w:hyperlink>
    </w:p>
    <w:p w:rsidR="00450074" w:rsidRDefault="009469AB">
      <w:pPr>
        <w:pStyle w:val="TOC4"/>
        <w:tabs>
          <w:tab w:val="right" w:leader="dot" w:pos="9350"/>
        </w:tabs>
        <w:rPr>
          <w:rFonts w:asciiTheme="minorHAnsi" w:eastAsiaTheme="minorEastAsia" w:hAnsiTheme="minorHAnsi"/>
          <w:noProof/>
        </w:rPr>
      </w:pPr>
      <w:hyperlink w:anchor="_Toc365615631" w:history="1">
        <w:r w:rsidR="00450074" w:rsidRPr="00C15609">
          <w:rPr>
            <w:rStyle w:val="Hyperlink"/>
            <w:noProof/>
          </w:rPr>
          <w:t>Biotic CAs</w:t>
        </w:r>
        <w:r w:rsidR="00450074">
          <w:rPr>
            <w:noProof/>
            <w:webHidden/>
          </w:rPr>
          <w:tab/>
        </w:r>
        <w:r w:rsidR="00450074">
          <w:rPr>
            <w:noProof/>
            <w:webHidden/>
          </w:rPr>
          <w:fldChar w:fldCharType="begin"/>
        </w:r>
        <w:r w:rsidR="00450074">
          <w:rPr>
            <w:noProof/>
            <w:webHidden/>
          </w:rPr>
          <w:instrText xml:space="preserve"> PAGEREF _Toc365615631 \h </w:instrText>
        </w:r>
        <w:r w:rsidR="00450074">
          <w:rPr>
            <w:noProof/>
            <w:webHidden/>
          </w:rPr>
        </w:r>
        <w:r w:rsidR="00450074">
          <w:rPr>
            <w:noProof/>
            <w:webHidden/>
          </w:rPr>
          <w:fldChar w:fldCharType="separate"/>
        </w:r>
        <w:r w:rsidR="002B78AD">
          <w:rPr>
            <w:noProof/>
            <w:webHidden/>
          </w:rPr>
          <w:t>10</w:t>
        </w:r>
        <w:r w:rsidR="00450074">
          <w:rPr>
            <w:noProof/>
            <w:webHidden/>
          </w:rPr>
          <w:fldChar w:fldCharType="end"/>
        </w:r>
      </w:hyperlink>
    </w:p>
    <w:p w:rsidR="00450074" w:rsidRDefault="009469AB">
      <w:pPr>
        <w:pStyle w:val="TOC4"/>
        <w:tabs>
          <w:tab w:val="right" w:leader="dot" w:pos="9350"/>
        </w:tabs>
        <w:rPr>
          <w:rFonts w:asciiTheme="minorHAnsi" w:eastAsiaTheme="minorEastAsia" w:hAnsiTheme="minorHAnsi"/>
          <w:noProof/>
        </w:rPr>
      </w:pPr>
      <w:hyperlink w:anchor="_Toc365615632" w:history="1">
        <w:r w:rsidR="00450074" w:rsidRPr="00C15609">
          <w:rPr>
            <w:rStyle w:val="Hyperlink"/>
            <w:noProof/>
          </w:rPr>
          <w:t>Anthropogenic CAs</w:t>
        </w:r>
        <w:r w:rsidR="00450074">
          <w:rPr>
            <w:noProof/>
            <w:webHidden/>
          </w:rPr>
          <w:tab/>
        </w:r>
        <w:r w:rsidR="00450074">
          <w:rPr>
            <w:noProof/>
            <w:webHidden/>
          </w:rPr>
          <w:fldChar w:fldCharType="begin"/>
        </w:r>
        <w:r w:rsidR="00450074">
          <w:rPr>
            <w:noProof/>
            <w:webHidden/>
          </w:rPr>
          <w:instrText xml:space="preserve"> PAGEREF _Toc365615632 \h </w:instrText>
        </w:r>
        <w:r w:rsidR="00450074">
          <w:rPr>
            <w:noProof/>
            <w:webHidden/>
          </w:rPr>
        </w:r>
        <w:r w:rsidR="00450074">
          <w:rPr>
            <w:noProof/>
            <w:webHidden/>
          </w:rPr>
          <w:fldChar w:fldCharType="separate"/>
        </w:r>
        <w:r w:rsidR="002B78AD">
          <w:rPr>
            <w:noProof/>
            <w:webHidden/>
          </w:rPr>
          <w:t>11</w:t>
        </w:r>
        <w:r w:rsidR="00450074">
          <w:rPr>
            <w:noProof/>
            <w:webHidden/>
          </w:rPr>
          <w:fldChar w:fldCharType="end"/>
        </w:r>
      </w:hyperlink>
    </w:p>
    <w:p w:rsidR="00450074" w:rsidRDefault="009469AB">
      <w:pPr>
        <w:pStyle w:val="TOC1"/>
        <w:tabs>
          <w:tab w:val="right" w:leader="dot" w:pos="9350"/>
        </w:tabs>
        <w:rPr>
          <w:rFonts w:asciiTheme="minorHAnsi" w:eastAsiaTheme="minorEastAsia" w:hAnsiTheme="minorHAnsi"/>
          <w:noProof/>
        </w:rPr>
      </w:pPr>
      <w:hyperlink w:anchor="_Toc365615633" w:history="1">
        <w:r w:rsidR="00450074" w:rsidRPr="00C15609">
          <w:rPr>
            <w:rStyle w:val="Hyperlink"/>
            <w:noProof/>
          </w:rPr>
          <w:t>Final Report</w:t>
        </w:r>
        <w:r w:rsidR="00450074">
          <w:rPr>
            <w:noProof/>
            <w:webHidden/>
          </w:rPr>
          <w:tab/>
        </w:r>
        <w:r w:rsidR="00450074">
          <w:rPr>
            <w:noProof/>
            <w:webHidden/>
          </w:rPr>
          <w:fldChar w:fldCharType="begin"/>
        </w:r>
        <w:r w:rsidR="00450074">
          <w:rPr>
            <w:noProof/>
            <w:webHidden/>
          </w:rPr>
          <w:instrText xml:space="preserve"> PAGEREF _Toc365615633 \h </w:instrText>
        </w:r>
        <w:r w:rsidR="00450074">
          <w:rPr>
            <w:noProof/>
            <w:webHidden/>
          </w:rPr>
        </w:r>
        <w:r w:rsidR="00450074">
          <w:rPr>
            <w:noProof/>
            <w:webHidden/>
          </w:rPr>
          <w:fldChar w:fldCharType="separate"/>
        </w:r>
        <w:r w:rsidR="002B78AD">
          <w:rPr>
            <w:noProof/>
            <w:webHidden/>
          </w:rPr>
          <w:t>13</w:t>
        </w:r>
        <w:r w:rsidR="00450074">
          <w:rPr>
            <w:noProof/>
            <w:webHidden/>
          </w:rPr>
          <w:fldChar w:fldCharType="end"/>
        </w:r>
      </w:hyperlink>
    </w:p>
    <w:p w:rsidR="00450074" w:rsidRDefault="009469AB">
      <w:pPr>
        <w:pStyle w:val="TOC1"/>
        <w:tabs>
          <w:tab w:val="right" w:leader="dot" w:pos="9350"/>
        </w:tabs>
        <w:rPr>
          <w:rFonts w:asciiTheme="minorHAnsi" w:eastAsiaTheme="minorEastAsia" w:hAnsiTheme="minorHAnsi"/>
          <w:noProof/>
        </w:rPr>
      </w:pPr>
      <w:hyperlink w:anchor="_Toc365615634" w:history="1">
        <w:r w:rsidR="00450074" w:rsidRPr="00C15609">
          <w:rPr>
            <w:rStyle w:val="Hyperlink"/>
            <w:noProof/>
          </w:rPr>
          <w:t>References</w:t>
        </w:r>
        <w:r w:rsidR="00450074">
          <w:rPr>
            <w:noProof/>
            <w:webHidden/>
          </w:rPr>
          <w:tab/>
        </w:r>
        <w:r w:rsidR="00450074">
          <w:rPr>
            <w:noProof/>
            <w:webHidden/>
          </w:rPr>
          <w:fldChar w:fldCharType="begin"/>
        </w:r>
        <w:r w:rsidR="00450074">
          <w:rPr>
            <w:noProof/>
            <w:webHidden/>
          </w:rPr>
          <w:instrText xml:space="preserve"> PAGEREF _Toc365615634 \h </w:instrText>
        </w:r>
        <w:r w:rsidR="00450074">
          <w:rPr>
            <w:noProof/>
            <w:webHidden/>
          </w:rPr>
        </w:r>
        <w:r w:rsidR="00450074">
          <w:rPr>
            <w:noProof/>
            <w:webHidden/>
          </w:rPr>
          <w:fldChar w:fldCharType="separate"/>
        </w:r>
        <w:r w:rsidR="002B78AD">
          <w:rPr>
            <w:noProof/>
            <w:webHidden/>
          </w:rPr>
          <w:t>13</w:t>
        </w:r>
        <w:r w:rsidR="00450074">
          <w:rPr>
            <w:noProof/>
            <w:webHidden/>
          </w:rPr>
          <w:fldChar w:fldCharType="end"/>
        </w:r>
      </w:hyperlink>
    </w:p>
    <w:p w:rsidR="00604DCC" w:rsidRPr="008C54EA" w:rsidRDefault="00870FDF" w:rsidP="0055515D">
      <w:pPr>
        <w:spacing w:after="0" w:line="120" w:lineRule="auto"/>
        <w:rPr>
          <w:rFonts w:cs="Times New Roman"/>
        </w:rPr>
      </w:pPr>
      <w:r w:rsidRPr="00AC74B8">
        <w:rPr>
          <w:rFonts w:cs="Times New Roman"/>
        </w:rPr>
        <w:fldChar w:fldCharType="end"/>
      </w:r>
    </w:p>
    <w:p w:rsidR="00985761" w:rsidRPr="008C54EA" w:rsidRDefault="0081306D" w:rsidP="008A7236">
      <w:pPr>
        <w:jc w:val="center"/>
        <w:rPr>
          <w:rFonts w:cs="Times New Roman"/>
          <w:b/>
        </w:rPr>
      </w:pPr>
      <w:bookmarkStart w:id="1" w:name="_Toc353202534"/>
      <w:bookmarkStart w:id="2" w:name="_Toc353473133"/>
      <w:r w:rsidRPr="008C54EA">
        <w:rPr>
          <w:rFonts w:cs="Times New Roman"/>
          <w:b/>
        </w:rPr>
        <w:t>Tables</w:t>
      </w:r>
      <w:bookmarkEnd w:id="1"/>
      <w:bookmarkEnd w:id="2"/>
    </w:p>
    <w:p w:rsidR="00450074" w:rsidRDefault="00870FDF">
      <w:pPr>
        <w:pStyle w:val="TableofFigures"/>
        <w:tabs>
          <w:tab w:val="right" w:leader="dot" w:pos="9350"/>
        </w:tabs>
        <w:rPr>
          <w:rFonts w:asciiTheme="minorHAnsi" w:eastAsiaTheme="minorEastAsia" w:hAnsiTheme="minorHAnsi"/>
          <w:noProof/>
        </w:rPr>
      </w:pPr>
      <w:r w:rsidRPr="00AC74B8">
        <w:rPr>
          <w:rFonts w:cs="Times New Roman"/>
        </w:rPr>
        <w:fldChar w:fldCharType="begin"/>
      </w:r>
      <w:r w:rsidR="0081306D" w:rsidRPr="00AC74B8">
        <w:rPr>
          <w:rFonts w:cs="Times New Roman"/>
        </w:rPr>
        <w:instrText xml:space="preserve"> TOC \h \z \c "Table" </w:instrText>
      </w:r>
      <w:r w:rsidRPr="00AC74B8">
        <w:rPr>
          <w:rFonts w:cs="Times New Roman"/>
        </w:rPr>
        <w:fldChar w:fldCharType="separate"/>
      </w:r>
      <w:hyperlink w:anchor="_Toc365615635" w:history="1">
        <w:r w:rsidR="00450074" w:rsidRPr="00514DF7">
          <w:rPr>
            <w:rStyle w:val="Hyperlink"/>
            <w:noProof/>
            <w:lang w:bidi="en-US"/>
          </w:rPr>
          <w:t>Table 1. REA Workflow</w:t>
        </w:r>
        <w:r w:rsidR="00450074">
          <w:rPr>
            <w:noProof/>
            <w:webHidden/>
          </w:rPr>
          <w:tab/>
        </w:r>
        <w:r w:rsidR="00450074">
          <w:rPr>
            <w:noProof/>
            <w:webHidden/>
          </w:rPr>
          <w:fldChar w:fldCharType="begin"/>
        </w:r>
        <w:r w:rsidR="00450074">
          <w:rPr>
            <w:noProof/>
            <w:webHidden/>
          </w:rPr>
          <w:instrText xml:space="preserve"> PAGEREF _Toc365615635 \h </w:instrText>
        </w:r>
        <w:r w:rsidR="00450074">
          <w:rPr>
            <w:noProof/>
            <w:webHidden/>
          </w:rPr>
        </w:r>
        <w:r w:rsidR="00450074">
          <w:rPr>
            <w:noProof/>
            <w:webHidden/>
          </w:rPr>
          <w:fldChar w:fldCharType="separate"/>
        </w:r>
        <w:r w:rsidR="002B78AD">
          <w:rPr>
            <w:noProof/>
            <w:webHidden/>
          </w:rPr>
          <w:t>3</w:t>
        </w:r>
        <w:r w:rsidR="00450074">
          <w:rPr>
            <w:noProof/>
            <w:webHidden/>
          </w:rPr>
          <w:fldChar w:fldCharType="end"/>
        </w:r>
      </w:hyperlink>
    </w:p>
    <w:p w:rsidR="00450074" w:rsidRDefault="009469AB">
      <w:pPr>
        <w:pStyle w:val="TableofFigures"/>
        <w:tabs>
          <w:tab w:val="right" w:leader="dot" w:pos="9350"/>
        </w:tabs>
        <w:rPr>
          <w:rFonts w:asciiTheme="minorHAnsi" w:eastAsiaTheme="minorEastAsia" w:hAnsiTheme="minorHAnsi"/>
          <w:noProof/>
        </w:rPr>
      </w:pPr>
      <w:hyperlink w:anchor="_Toc365615636" w:history="1">
        <w:r w:rsidR="00450074" w:rsidRPr="00514DF7">
          <w:rPr>
            <w:rStyle w:val="Hyperlink"/>
            <w:noProof/>
            <w:lang w:bidi="en-US"/>
          </w:rPr>
          <w:t>Table 2. Schedule of deliverables.</w:t>
        </w:r>
        <w:r w:rsidR="00450074">
          <w:rPr>
            <w:noProof/>
            <w:webHidden/>
          </w:rPr>
          <w:tab/>
        </w:r>
        <w:r w:rsidR="00450074">
          <w:rPr>
            <w:noProof/>
            <w:webHidden/>
          </w:rPr>
          <w:fldChar w:fldCharType="begin"/>
        </w:r>
        <w:r w:rsidR="00450074">
          <w:rPr>
            <w:noProof/>
            <w:webHidden/>
          </w:rPr>
          <w:instrText xml:space="preserve"> PAGEREF _Toc365615636 \h </w:instrText>
        </w:r>
        <w:r w:rsidR="00450074">
          <w:rPr>
            <w:noProof/>
            <w:webHidden/>
          </w:rPr>
        </w:r>
        <w:r w:rsidR="00450074">
          <w:rPr>
            <w:noProof/>
            <w:webHidden/>
          </w:rPr>
          <w:fldChar w:fldCharType="separate"/>
        </w:r>
        <w:r w:rsidR="002B78AD">
          <w:rPr>
            <w:noProof/>
            <w:webHidden/>
          </w:rPr>
          <w:t>4</w:t>
        </w:r>
        <w:r w:rsidR="00450074">
          <w:rPr>
            <w:noProof/>
            <w:webHidden/>
          </w:rPr>
          <w:fldChar w:fldCharType="end"/>
        </w:r>
      </w:hyperlink>
    </w:p>
    <w:p w:rsidR="00450074" w:rsidRDefault="009469AB">
      <w:pPr>
        <w:pStyle w:val="TableofFigures"/>
        <w:tabs>
          <w:tab w:val="right" w:leader="dot" w:pos="9350"/>
        </w:tabs>
        <w:rPr>
          <w:rFonts w:asciiTheme="minorHAnsi" w:eastAsiaTheme="minorEastAsia" w:hAnsiTheme="minorHAnsi"/>
          <w:noProof/>
        </w:rPr>
      </w:pPr>
      <w:hyperlink w:anchor="_Toc365615637" w:history="1">
        <w:r w:rsidR="00450074" w:rsidRPr="00514DF7">
          <w:rPr>
            <w:rStyle w:val="Hyperlink"/>
            <w:noProof/>
            <w:lang w:bidi="en-US"/>
          </w:rPr>
          <w:t>Table 3: List of terrestrial coarse-filter CEs</w:t>
        </w:r>
        <w:r w:rsidR="00450074">
          <w:rPr>
            <w:noProof/>
            <w:webHidden/>
          </w:rPr>
          <w:tab/>
        </w:r>
        <w:r w:rsidR="00450074">
          <w:rPr>
            <w:noProof/>
            <w:webHidden/>
          </w:rPr>
          <w:fldChar w:fldCharType="begin"/>
        </w:r>
        <w:r w:rsidR="00450074">
          <w:rPr>
            <w:noProof/>
            <w:webHidden/>
          </w:rPr>
          <w:instrText xml:space="preserve"> PAGEREF _Toc365615637 \h </w:instrText>
        </w:r>
        <w:r w:rsidR="00450074">
          <w:rPr>
            <w:noProof/>
            <w:webHidden/>
          </w:rPr>
        </w:r>
        <w:r w:rsidR="00450074">
          <w:rPr>
            <w:noProof/>
            <w:webHidden/>
          </w:rPr>
          <w:fldChar w:fldCharType="separate"/>
        </w:r>
        <w:r w:rsidR="002B78AD">
          <w:rPr>
            <w:noProof/>
            <w:webHidden/>
          </w:rPr>
          <w:t>5</w:t>
        </w:r>
        <w:r w:rsidR="00450074">
          <w:rPr>
            <w:noProof/>
            <w:webHidden/>
          </w:rPr>
          <w:fldChar w:fldCharType="end"/>
        </w:r>
      </w:hyperlink>
    </w:p>
    <w:p w:rsidR="00450074" w:rsidRDefault="009469AB">
      <w:pPr>
        <w:pStyle w:val="TableofFigures"/>
        <w:tabs>
          <w:tab w:val="right" w:leader="dot" w:pos="9350"/>
        </w:tabs>
        <w:rPr>
          <w:rFonts w:asciiTheme="minorHAnsi" w:eastAsiaTheme="minorEastAsia" w:hAnsiTheme="minorHAnsi"/>
          <w:noProof/>
        </w:rPr>
      </w:pPr>
      <w:hyperlink w:anchor="_Toc365615638" w:history="1">
        <w:r w:rsidR="00450074" w:rsidRPr="00514DF7">
          <w:rPr>
            <w:rStyle w:val="Hyperlink"/>
            <w:noProof/>
            <w:lang w:bidi="en-US"/>
          </w:rPr>
          <w:t>Table 4: List of aquatic coarse-filter CEs.</w:t>
        </w:r>
        <w:r w:rsidR="00450074">
          <w:rPr>
            <w:noProof/>
            <w:webHidden/>
          </w:rPr>
          <w:tab/>
        </w:r>
        <w:r w:rsidR="00450074">
          <w:rPr>
            <w:noProof/>
            <w:webHidden/>
          </w:rPr>
          <w:fldChar w:fldCharType="begin"/>
        </w:r>
        <w:r w:rsidR="00450074">
          <w:rPr>
            <w:noProof/>
            <w:webHidden/>
          </w:rPr>
          <w:instrText xml:space="preserve"> PAGEREF _Toc365615638 \h </w:instrText>
        </w:r>
        <w:r w:rsidR="00450074">
          <w:rPr>
            <w:noProof/>
            <w:webHidden/>
          </w:rPr>
        </w:r>
        <w:r w:rsidR="00450074">
          <w:rPr>
            <w:noProof/>
            <w:webHidden/>
          </w:rPr>
          <w:fldChar w:fldCharType="separate"/>
        </w:r>
        <w:r w:rsidR="002B78AD">
          <w:rPr>
            <w:noProof/>
            <w:webHidden/>
          </w:rPr>
          <w:t>6</w:t>
        </w:r>
        <w:r w:rsidR="00450074">
          <w:rPr>
            <w:noProof/>
            <w:webHidden/>
          </w:rPr>
          <w:fldChar w:fldCharType="end"/>
        </w:r>
      </w:hyperlink>
    </w:p>
    <w:p w:rsidR="00450074" w:rsidRDefault="009469AB">
      <w:pPr>
        <w:pStyle w:val="TableofFigures"/>
        <w:tabs>
          <w:tab w:val="right" w:leader="dot" w:pos="9350"/>
        </w:tabs>
        <w:rPr>
          <w:rFonts w:asciiTheme="minorHAnsi" w:eastAsiaTheme="minorEastAsia" w:hAnsiTheme="minorHAnsi"/>
          <w:noProof/>
        </w:rPr>
      </w:pPr>
      <w:hyperlink w:anchor="_Toc365615639" w:history="1">
        <w:r w:rsidR="00450074" w:rsidRPr="00514DF7">
          <w:rPr>
            <w:rStyle w:val="Hyperlink"/>
            <w:noProof/>
            <w:lang w:bidi="en-US"/>
          </w:rPr>
          <w:t>Table 5: List of fine-filter CEs.</w:t>
        </w:r>
        <w:r w:rsidR="00450074">
          <w:rPr>
            <w:noProof/>
            <w:webHidden/>
          </w:rPr>
          <w:tab/>
        </w:r>
        <w:r w:rsidR="00450074">
          <w:rPr>
            <w:noProof/>
            <w:webHidden/>
          </w:rPr>
          <w:fldChar w:fldCharType="begin"/>
        </w:r>
        <w:r w:rsidR="00450074">
          <w:rPr>
            <w:noProof/>
            <w:webHidden/>
          </w:rPr>
          <w:instrText xml:space="preserve"> PAGEREF _Toc365615639 \h </w:instrText>
        </w:r>
        <w:r w:rsidR="00450074">
          <w:rPr>
            <w:noProof/>
            <w:webHidden/>
          </w:rPr>
        </w:r>
        <w:r w:rsidR="00450074">
          <w:rPr>
            <w:noProof/>
            <w:webHidden/>
          </w:rPr>
          <w:fldChar w:fldCharType="separate"/>
        </w:r>
        <w:r w:rsidR="002B78AD">
          <w:rPr>
            <w:noProof/>
            <w:webHidden/>
          </w:rPr>
          <w:t>7</w:t>
        </w:r>
        <w:r w:rsidR="00450074">
          <w:rPr>
            <w:noProof/>
            <w:webHidden/>
          </w:rPr>
          <w:fldChar w:fldCharType="end"/>
        </w:r>
      </w:hyperlink>
    </w:p>
    <w:p w:rsidR="00450074" w:rsidRDefault="009469AB">
      <w:pPr>
        <w:pStyle w:val="TableofFigures"/>
        <w:tabs>
          <w:tab w:val="right" w:leader="dot" w:pos="9350"/>
        </w:tabs>
        <w:rPr>
          <w:rFonts w:asciiTheme="minorHAnsi" w:eastAsiaTheme="minorEastAsia" w:hAnsiTheme="minorHAnsi"/>
          <w:noProof/>
        </w:rPr>
      </w:pPr>
      <w:hyperlink w:anchor="_Toc365615640" w:history="1">
        <w:r w:rsidR="00450074" w:rsidRPr="00514DF7">
          <w:rPr>
            <w:rStyle w:val="Hyperlink"/>
            <w:noProof/>
            <w:lang w:bidi="en-US"/>
          </w:rPr>
          <w:t>Table 6: List of abiotic CAs by metric.</w:t>
        </w:r>
        <w:r w:rsidR="00450074">
          <w:rPr>
            <w:noProof/>
            <w:webHidden/>
          </w:rPr>
          <w:tab/>
        </w:r>
        <w:r w:rsidR="00450074">
          <w:rPr>
            <w:noProof/>
            <w:webHidden/>
          </w:rPr>
          <w:fldChar w:fldCharType="begin"/>
        </w:r>
        <w:r w:rsidR="00450074">
          <w:rPr>
            <w:noProof/>
            <w:webHidden/>
          </w:rPr>
          <w:instrText xml:space="preserve"> PAGEREF _Toc365615640 \h </w:instrText>
        </w:r>
        <w:r w:rsidR="00450074">
          <w:rPr>
            <w:noProof/>
            <w:webHidden/>
          </w:rPr>
        </w:r>
        <w:r w:rsidR="00450074">
          <w:rPr>
            <w:noProof/>
            <w:webHidden/>
          </w:rPr>
          <w:fldChar w:fldCharType="separate"/>
        </w:r>
        <w:r w:rsidR="002B78AD">
          <w:rPr>
            <w:noProof/>
            <w:webHidden/>
          </w:rPr>
          <w:t>9</w:t>
        </w:r>
        <w:r w:rsidR="00450074">
          <w:rPr>
            <w:noProof/>
            <w:webHidden/>
          </w:rPr>
          <w:fldChar w:fldCharType="end"/>
        </w:r>
      </w:hyperlink>
    </w:p>
    <w:p w:rsidR="00450074" w:rsidRDefault="009469AB">
      <w:pPr>
        <w:pStyle w:val="TableofFigures"/>
        <w:tabs>
          <w:tab w:val="right" w:leader="dot" w:pos="9350"/>
        </w:tabs>
        <w:rPr>
          <w:rFonts w:asciiTheme="minorHAnsi" w:eastAsiaTheme="minorEastAsia" w:hAnsiTheme="minorHAnsi"/>
          <w:noProof/>
        </w:rPr>
      </w:pPr>
      <w:hyperlink w:anchor="_Toc365615641" w:history="1">
        <w:r w:rsidR="00450074" w:rsidRPr="00514DF7">
          <w:rPr>
            <w:rStyle w:val="Hyperlink"/>
            <w:noProof/>
            <w:lang w:bidi="en-US"/>
          </w:rPr>
          <w:t>Table 7: List of Anthropogenic CAs.</w:t>
        </w:r>
        <w:r w:rsidR="00450074">
          <w:rPr>
            <w:noProof/>
            <w:webHidden/>
          </w:rPr>
          <w:tab/>
        </w:r>
        <w:r w:rsidR="00450074">
          <w:rPr>
            <w:noProof/>
            <w:webHidden/>
          </w:rPr>
          <w:fldChar w:fldCharType="begin"/>
        </w:r>
        <w:r w:rsidR="00450074">
          <w:rPr>
            <w:noProof/>
            <w:webHidden/>
          </w:rPr>
          <w:instrText xml:space="preserve"> PAGEREF _Toc365615641 \h </w:instrText>
        </w:r>
        <w:r w:rsidR="00450074">
          <w:rPr>
            <w:noProof/>
            <w:webHidden/>
          </w:rPr>
        </w:r>
        <w:r w:rsidR="00450074">
          <w:rPr>
            <w:noProof/>
            <w:webHidden/>
          </w:rPr>
          <w:fldChar w:fldCharType="separate"/>
        </w:r>
        <w:r w:rsidR="002B78AD">
          <w:rPr>
            <w:noProof/>
            <w:webHidden/>
          </w:rPr>
          <w:t>11</w:t>
        </w:r>
        <w:r w:rsidR="00450074">
          <w:rPr>
            <w:noProof/>
            <w:webHidden/>
          </w:rPr>
          <w:fldChar w:fldCharType="end"/>
        </w:r>
      </w:hyperlink>
    </w:p>
    <w:p w:rsidR="00590EBA" w:rsidRDefault="00870FDF" w:rsidP="0055515D">
      <w:pPr>
        <w:pStyle w:val="Heading1"/>
        <w:spacing w:line="20" w:lineRule="atLeast"/>
        <w:rPr>
          <w:sz w:val="22"/>
          <w:szCs w:val="22"/>
        </w:rPr>
      </w:pPr>
      <w:r w:rsidRPr="00AC74B8">
        <w:rPr>
          <w:rFonts w:ascii="Times New Roman" w:hAnsi="Times New Roman" w:cs="Times New Roman"/>
          <w:sz w:val="22"/>
          <w:szCs w:val="22"/>
        </w:rPr>
        <w:fldChar w:fldCharType="end"/>
      </w:r>
    </w:p>
    <w:p w:rsidR="008A7236" w:rsidRDefault="00590EBA" w:rsidP="00590EBA">
      <w:pPr>
        <w:rPr>
          <w:rFonts w:cs="Times New Roman"/>
        </w:rPr>
      </w:pPr>
      <w:r w:rsidRPr="00590EBA">
        <w:rPr>
          <w:rFonts w:cs="Times New Roman"/>
        </w:rPr>
        <w:t>Acronyms</w:t>
      </w:r>
      <w:r w:rsidR="00410557">
        <w:rPr>
          <w:rFonts w:cs="Times New Roman"/>
        </w:rPr>
        <w:t xml:space="preserve"> that might be</w:t>
      </w:r>
      <w:r w:rsidRPr="00590EBA">
        <w:rPr>
          <w:rFonts w:cs="Times New Roman"/>
        </w:rPr>
        <w:t xml:space="preserve"> </w:t>
      </w:r>
      <w:r>
        <w:rPr>
          <w:rFonts w:cs="Times New Roman"/>
        </w:rPr>
        <w:t>used in this document</w:t>
      </w:r>
    </w:p>
    <w:p w:rsidR="00AC74B8" w:rsidRDefault="00AC74B8" w:rsidP="00AD7A2E">
      <w:pPr>
        <w:spacing w:before="0" w:after="0"/>
        <w:rPr>
          <w:rFonts w:cs="Times New Roman"/>
        </w:rPr>
      </w:pPr>
      <w:r>
        <w:rPr>
          <w:rFonts w:cs="Times New Roman"/>
        </w:rPr>
        <w:t>AKNHP</w:t>
      </w:r>
      <w:r>
        <w:rPr>
          <w:rFonts w:cs="Times New Roman"/>
        </w:rPr>
        <w:tab/>
        <w:t>Alaska Natural Heritage Program</w:t>
      </w:r>
    </w:p>
    <w:p w:rsidR="00AC74B8" w:rsidRDefault="00AC74B8" w:rsidP="00AD7A2E">
      <w:pPr>
        <w:spacing w:before="0" w:after="0"/>
        <w:rPr>
          <w:rFonts w:cs="Times New Roman"/>
        </w:rPr>
      </w:pPr>
      <w:r>
        <w:rPr>
          <w:rFonts w:cs="Times New Roman"/>
        </w:rPr>
        <w:t>ALFRESCO</w:t>
      </w:r>
      <w:r>
        <w:rPr>
          <w:rFonts w:cs="Times New Roman"/>
        </w:rPr>
        <w:tab/>
      </w:r>
      <w:r w:rsidRPr="008C54EA">
        <w:rPr>
          <w:rFonts w:cs="Times New Roman"/>
        </w:rPr>
        <w:t xml:space="preserve">Alaska Frame-based </w:t>
      </w:r>
      <w:proofErr w:type="spellStart"/>
      <w:r w:rsidRPr="008C54EA">
        <w:rPr>
          <w:rFonts w:cs="Times New Roman"/>
        </w:rPr>
        <w:t>EcoSystem</w:t>
      </w:r>
      <w:proofErr w:type="spellEnd"/>
      <w:r w:rsidRPr="008C54EA">
        <w:rPr>
          <w:rFonts w:cs="Times New Roman"/>
        </w:rPr>
        <w:t xml:space="preserve"> Code</w:t>
      </w:r>
    </w:p>
    <w:p w:rsidR="00AC74B8" w:rsidRDefault="00AC74B8" w:rsidP="00AD7A2E">
      <w:pPr>
        <w:spacing w:before="0" w:after="0"/>
        <w:rPr>
          <w:rFonts w:cs="Times New Roman"/>
        </w:rPr>
      </w:pPr>
      <w:r>
        <w:rPr>
          <w:rFonts w:cs="Times New Roman"/>
        </w:rPr>
        <w:t>AMT</w:t>
      </w:r>
      <w:r>
        <w:rPr>
          <w:rFonts w:cs="Times New Roman"/>
        </w:rPr>
        <w:tab/>
      </w:r>
      <w:r>
        <w:rPr>
          <w:rFonts w:cs="Times New Roman"/>
        </w:rPr>
        <w:tab/>
        <w:t>Assessment Management Team</w:t>
      </w:r>
    </w:p>
    <w:p w:rsidR="00AC74B8" w:rsidRDefault="00AC74B8" w:rsidP="00AD7A2E">
      <w:pPr>
        <w:spacing w:before="0" w:after="0"/>
        <w:rPr>
          <w:rFonts w:cs="Times New Roman"/>
        </w:rPr>
      </w:pPr>
      <w:r>
        <w:rPr>
          <w:rFonts w:cs="Times New Roman"/>
        </w:rPr>
        <w:t>BLM</w:t>
      </w:r>
      <w:r>
        <w:rPr>
          <w:rFonts w:cs="Times New Roman"/>
        </w:rPr>
        <w:tab/>
      </w:r>
      <w:r>
        <w:rPr>
          <w:rFonts w:cs="Times New Roman"/>
        </w:rPr>
        <w:tab/>
        <w:t>Bureau of Land Management</w:t>
      </w:r>
    </w:p>
    <w:p w:rsidR="00AC74B8" w:rsidRDefault="00AC74B8" w:rsidP="00AD7A2E">
      <w:pPr>
        <w:spacing w:before="0" w:after="0"/>
        <w:rPr>
          <w:rFonts w:cs="Times New Roman"/>
        </w:rPr>
      </w:pPr>
      <w:r>
        <w:rPr>
          <w:rFonts w:cs="Times New Roman"/>
        </w:rPr>
        <w:t>CA</w:t>
      </w:r>
      <w:r>
        <w:rPr>
          <w:rFonts w:cs="Times New Roman"/>
        </w:rPr>
        <w:tab/>
      </w:r>
      <w:r>
        <w:rPr>
          <w:rFonts w:cs="Times New Roman"/>
        </w:rPr>
        <w:tab/>
        <w:t>Change Agent</w:t>
      </w:r>
    </w:p>
    <w:p w:rsidR="00AC74B8" w:rsidRDefault="00AC74B8" w:rsidP="00AD7A2E">
      <w:pPr>
        <w:spacing w:before="0" w:after="0"/>
        <w:rPr>
          <w:rFonts w:cs="Times New Roman"/>
        </w:rPr>
      </w:pPr>
      <w:r>
        <w:rPr>
          <w:rFonts w:cs="Times New Roman"/>
        </w:rPr>
        <w:t>CE</w:t>
      </w:r>
      <w:r>
        <w:rPr>
          <w:rFonts w:cs="Times New Roman"/>
        </w:rPr>
        <w:tab/>
      </w:r>
      <w:r>
        <w:rPr>
          <w:rFonts w:cs="Times New Roman"/>
        </w:rPr>
        <w:tab/>
        <w:t>Conservation Element</w:t>
      </w:r>
    </w:p>
    <w:p w:rsidR="00AC74B8" w:rsidRDefault="00AC74B8" w:rsidP="00AD7A2E">
      <w:pPr>
        <w:spacing w:before="0" w:after="0"/>
        <w:rPr>
          <w:rFonts w:cs="Times New Roman"/>
        </w:rPr>
      </w:pPr>
      <w:r>
        <w:rPr>
          <w:rFonts w:cs="Times New Roman"/>
        </w:rPr>
        <w:t>ESRI</w:t>
      </w:r>
      <w:r>
        <w:rPr>
          <w:rFonts w:cs="Times New Roman"/>
        </w:rPr>
        <w:tab/>
      </w:r>
      <w:r>
        <w:rPr>
          <w:rFonts w:cs="Times New Roman"/>
        </w:rPr>
        <w:tab/>
        <w:t>Environmental Services Research Institute</w:t>
      </w:r>
    </w:p>
    <w:p w:rsidR="00AC74B8" w:rsidRDefault="00AC74B8" w:rsidP="00AD7A2E">
      <w:pPr>
        <w:spacing w:before="0" w:after="0"/>
        <w:rPr>
          <w:rFonts w:cs="Times New Roman"/>
        </w:rPr>
      </w:pPr>
      <w:r>
        <w:rPr>
          <w:rFonts w:cs="Times New Roman"/>
        </w:rPr>
        <w:t>GCM</w:t>
      </w:r>
      <w:r>
        <w:rPr>
          <w:rFonts w:cs="Times New Roman"/>
        </w:rPr>
        <w:tab/>
      </w:r>
      <w:r>
        <w:rPr>
          <w:rFonts w:cs="Times New Roman"/>
        </w:rPr>
        <w:tab/>
        <w:t>Global Circulation Model</w:t>
      </w:r>
    </w:p>
    <w:p w:rsidR="00AC74B8" w:rsidRDefault="00AC74B8" w:rsidP="00AD7A2E">
      <w:pPr>
        <w:spacing w:before="0" w:after="0"/>
        <w:rPr>
          <w:rFonts w:cs="Times New Roman"/>
        </w:rPr>
      </w:pPr>
      <w:r>
        <w:rPr>
          <w:rFonts w:cs="Times New Roman"/>
        </w:rPr>
        <w:t>HUC</w:t>
      </w:r>
      <w:r>
        <w:rPr>
          <w:rFonts w:cs="Times New Roman"/>
        </w:rPr>
        <w:tab/>
      </w:r>
      <w:r>
        <w:rPr>
          <w:rFonts w:cs="Times New Roman"/>
        </w:rPr>
        <w:tab/>
        <w:t>Hydrologic Unit Code</w:t>
      </w:r>
    </w:p>
    <w:p w:rsidR="00AC74B8" w:rsidRDefault="00AC74B8" w:rsidP="00AD7A2E">
      <w:pPr>
        <w:spacing w:before="0" w:after="0"/>
        <w:rPr>
          <w:rFonts w:cs="Times New Roman"/>
        </w:rPr>
      </w:pPr>
      <w:r>
        <w:rPr>
          <w:rFonts w:cs="Times New Roman"/>
        </w:rPr>
        <w:t>ISER</w:t>
      </w:r>
      <w:r>
        <w:rPr>
          <w:rFonts w:cs="Times New Roman"/>
        </w:rPr>
        <w:tab/>
      </w:r>
      <w:r>
        <w:rPr>
          <w:rFonts w:cs="Times New Roman"/>
        </w:rPr>
        <w:tab/>
        <w:t>Institute of Social and Economic Research</w:t>
      </w:r>
    </w:p>
    <w:p w:rsidR="00AC74B8" w:rsidRDefault="00AC74B8" w:rsidP="00AD7A2E">
      <w:pPr>
        <w:spacing w:before="0" w:after="0"/>
        <w:rPr>
          <w:rFonts w:cs="Times New Roman"/>
        </w:rPr>
      </w:pPr>
      <w:r>
        <w:rPr>
          <w:rFonts w:cs="Times New Roman"/>
        </w:rPr>
        <w:t>LCM</w:t>
      </w:r>
      <w:r>
        <w:rPr>
          <w:rFonts w:cs="Times New Roman"/>
        </w:rPr>
        <w:tab/>
      </w:r>
      <w:r>
        <w:rPr>
          <w:rFonts w:cs="Times New Roman"/>
        </w:rPr>
        <w:tab/>
        <w:t>Landscape Condition Model</w:t>
      </w:r>
    </w:p>
    <w:p w:rsidR="00AC74B8" w:rsidRDefault="00AC74B8" w:rsidP="00AD7A2E">
      <w:pPr>
        <w:spacing w:before="0" w:after="0"/>
        <w:rPr>
          <w:rFonts w:cs="Times New Roman"/>
        </w:rPr>
      </w:pPr>
      <w:r>
        <w:rPr>
          <w:rFonts w:cs="Times New Roman"/>
        </w:rPr>
        <w:t>MQ</w:t>
      </w:r>
      <w:r>
        <w:rPr>
          <w:rFonts w:cs="Times New Roman"/>
        </w:rPr>
        <w:tab/>
      </w:r>
      <w:r>
        <w:rPr>
          <w:rFonts w:cs="Times New Roman"/>
        </w:rPr>
        <w:tab/>
        <w:t>Management Question</w:t>
      </w:r>
    </w:p>
    <w:p w:rsidR="00AC74B8" w:rsidRDefault="00AC74B8" w:rsidP="00AD7A2E">
      <w:pPr>
        <w:spacing w:before="0" w:after="0"/>
        <w:rPr>
          <w:rFonts w:cs="Times New Roman"/>
        </w:rPr>
      </w:pPr>
      <w:r>
        <w:rPr>
          <w:rFonts w:cs="Times New Roman"/>
        </w:rPr>
        <w:t>REA</w:t>
      </w:r>
      <w:r>
        <w:rPr>
          <w:rFonts w:cs="Times New Roman"/>
        </w:rPr>
        <w:tab/>
      </w:r>
      <w:r>
        <w:rPr>
          <w:rFonts w:cs="Times New Roman"/>
        </w:rPr>
        <w:tab/>
        <w:t xml:space="preserve">Rapid </w:t>
      </w:r>
      <w:proofErr w:type="spellStart"/>
      <w:r>
        <w:rPr>
          <w:rFonts w:cs="Times New Roman"/>
        </w:rPr>
        <w:t>Ecoregional</w:t>
      </w:r>
      <w:proofErr w:type="spellEnd"/>
      <w:r>
        <w:rPr>
          <w:rFonts w:cs="Times New Roman"/>
        </w:rPr>
        <w:t xml:space="preserve"> Assessment</w:t>
      </w:r>
    </w:p>
    <w:p w:rsidR="00AC74B8" w:rsidRDefault="00AC74B8" w:rsidP="00AD7A2E">
      <w:pPr>
        <w:spacing w:before="0" w:after="0"/>
        <w:rPr>
          <w:rFonts w:cs="Times New Roman"/>
        </w:rPr>
      </w:pPr>
      <w:r>
        <w:rPr>
          <w:rFonts w:cs="Times New Roman"/>
        </w:rPr>
        <w:t>SNAP</w:t>
      </w:r>
      <w:r>
        <w:rPr>
          <w:rFonts w:cs="Times New Roman"/>
        </w:rPr>
        <w:tab/>
      </w:r>
      <w:r>
        <w:rPr>
          <w:rFonts w:cs="Times New Roman"/>
        </w:rPr>
        <w:tab/>
        <w:t>Scenarios Network for Alaska and Arctic Planning</w:t>
      </w:r>
    </w:p>
    <w:p w:rsidR="00AC74B8" w:rsidRDefault="00AC74B8" w:rsidP="00AD7A2E">
      <w:pPr>
        <w:spacing w:before="0" w:after="0"/>
        <w:rPr>
          <w:rFonts w:cs="Times New Roman"/>
        </w:rPr>
      </w:pPr>
      <w:r>
        <w:rPr>
          <w:rFonts w:cs="Times New Roman"/>
        </w:rPr>
        <w:t>Tech Team</w:t>
      </w:r>
      <w:r>
        <w:rPr>
          <w:rFonts w:cs="Times New Roman"/>
        </w:rPr>
        <w:tab/>
        <w:t>Technical Team</w:t>
      </w:r>
    </w:p>
    <w:p w:rsidR="00AC74B8" w:rsidRDefault="00AC74B8" w:rsidP="00AD7A2E">
      <w:pPr>
        <w:spacing w:before="0" w:after="0"/>
        <w:rPr>
          <w:rFonts w:cs="Times New Roman"/>
        </w:rPr>
      </w:pPr>
      <w:r>
        <w:rPr>
          <w:rFonts w:cs="Times New Roman"/>
        </w:rPr>
        <w:t>TEK</w:t>
      </w:r>
      <w:r>
        <w:rPr>
          <w:rFonts w:cs="Times New Roman"/>
        </w:rPr>
        <w:tab/>
      </w:r>
      <w:r>
        <w:rPr>
          <w:rFonts w:cs="Times New Roman"/>
        </w:rPr>
        <w:tab/>
        <w:t>Traditional Ecological Knowledge</w:t>
      </w:r>
    </w:p>
    <w:p w:rsidR="00AC74B8" w:rsidRDefault="00AC74B8" w:rsidP="00AD7A2E">
      <w:pPr>
        <w:spacing w:before="0" w:after="0"/>
        <w:rPr>
          <w:rFonts w:cs="Times New Roman"/>
        </w:rPr>
      </w:pPr>
      <w:r>
        <w:rPr>
          <w:rFonts w:cs="Times New Roman"/>
        </w:rPr>
        <w:t>YKL REA</w:t>
      </w:r>
      <w:r>
        <w:rPr>
          <w:rFonts w:cs="Times New Roman"/>
        </w:rPr>
        <w:tab/>
        <w:t xml:space="preserve">Yukon Lowlands-Kuskokwim Mountains-Lime Hills Rapid </w:t>
      </w:r>
      <w:proofErr w:type="spellStart"/>
      <w:r>
        <w:rPr>
          <w:rFonts w:cs="Times New Roman"/>
        </w:rPr>
        <w:t>Ecoregional</w:t>
      </w:r>
      <w:proofErr w:type="spellEnd"/>
      <w:r>
        <w:rPr>
          <w:rFonts w:cs="Times New Roman"/>
        </w:rPr>
        <w:t xml:space="preserve"> Assessment</w:t>
      </w:r>
    </w:p>
    <w:p w:rsidR="0082585D" w:rsidRDefault="0082585D" w:rsidP="00AD7A2E">
      <w:pPr>
        <w:spacing w:before="0" w:after="0"/>
        <w:rPr>
          <w:rFonts w:cs="Times New Roman"/>
        </w:rPr>
      </w:pPr>
      <w:r>
        <w:rPr>
          <w:rFonts w:cs="Times New Roman"/>
        </w:rPr>
        <w:t>USGS</w:t>
      </w:r>
      <w:r w:rsidR="00C603D5">
        <w:rPr>
          <w:rFonts w:cs="Times New Roman"/>
        </w:rPr>
        <w:tab/>
      </w:r>
      <w:r w:rsidR="00C603D5">
        <w:rPr>
          <w:rFonts w:cs="Times New Roman"/>
        </w:rPr>
        <w:tab/>
        <w:t>United States Geological Survey</w:t>
      </w:r>
    </w:p>
    <w:p w:rsidR="0082585D" w:rsidRDefault="0082585D" w:rsidP="00AD7A2E">
      <w:pPr>
        <w:spacing w:before="0" w:after="0"/>
        <w:rPr>
          <w:rFonts w:cs="Times New Roman"/>
        </w:rPr>
      </w:pPr>
      <w:r>
        <w:rPr>
          <w:rFonts w:cs="Times New Roman"/>
        </w:rPr>
        <w:t>NLCD</w:t>
      </w:r>
      <w:r w:rsidR="00C603D5">
        <w:rPr>
          <w:rFonts w:cs="Times New Roman"/>
        </w:rPr>
        <w:tab/>
      </w:r>
      <w:r w:rsidR="00C603D5">
        <w:rPr>
          <w:rFonts w:cs="Times New Roman"/>
        </w:rPr>
        <w:tab/>
        <w:t>National Land Cover</w:t>
      </w:r>
      <w:r w:rsidR="004A61F5">
        <w:rPr>
          <w:rFonts w:cs="Times New Roman"/>
        </w:rPr>
        <w:t xml:space="preserve"> </w:t>
      </w:r>
      <w:r w:rsidR="00C603D5">
        <w:rPr>
          <w:rFonts w:cs="Times New Roman"/>
        </w:rPr>
        <w:t>Database</w:t>
      </w:r>
    </w:p>
    <w:p w:rsidR="00C603D5" w:rsidRDefault="00C603D5" w:rsidP="00AD7A2E">
      <w:pPr>
        <w:spacing w:before="0" w:after="0"/>
        <w:rPr>
          <w:rFonts w:cs="Times New Roman"/>
        </w:rPr>
      </w:pPr>
      <w:r>
        <w:rPr>
          <w:rFonts w:cs="Times New Roman"/>
        </w:rPr>
        <w:t>USFWS</w:t>
      </w:r>
      <w:r>
        <w:rPr>
          <w:rFonts w:cs="Times New Roman"/>
        </w:rPr>
        <w:tab/>
        <w:t>United States Fish and Wildlife Service</w:t>
      </w:r>
    </w:p>
    <w:p w:rsidR="00AD7A2E" w:rsidRDefault="00AD7A2E" w:rsidP="00AD7A2E">
      <w:pPr>
        <w:spacing w:before="0" w:after="0"/>
        <w:rPr>
          <w:rFonts w:cs="Times New Roman"/>
        </w:rPr>
      </w:pPr>
      <w:r>
        <w:rPr>
          <w:rFonts w:cs="Times New Roman"/>
        </w:rPr>
        <w:t>GIPL</w:t>
      </w:r>
      <w:r>
        <w:rPr>
          <w:rFonts w:cs="Times New Roman"/>
        </w:rPr>
        <w:tab/>
      </w:r>
      <w:r>
        <w:rPr>
          <w:rFonts w:cs="Times New Roman"/>
        </w:rPr>
        <w:tab/>
        <w:t>Geophysical Institute Permafrost Lab</w:t>
      </w:r>
    </w:p>
    <w:p w:rsidR="00750493" w:rsidRDefault="00750493" w:rsidP="00AD7A2E">
      <w:pPr>
        <w:spacing w:before="0" w:after="0"/>
        <w:rPr>
          <w:rFonts w:cs="Times New Roman"/>
        </w:rPr>
      </w:pPr>
      <w:r>
        <w:rPr>
          <w:rFonts w:cs="Times New Roman"/>
        </w:rPr>
        <w:t>MAGT</w:t>
      </w:r>
      <w:r>
        <w:rPr>
          <w:rFonts w:cs="Times New Roman"/>
        </w:rPr>
        <w:tab/>
      </w:r>
      <w:r>
        <w:rPr>
          <w:rFonts w:cs="Times New Roman"/>
        </w:rPr>
        <w:tab/>
        <w:t>Mean Annual Ground Temperature</w:t>
      </w:r>
    </w:p>
    <w:p w:rsidR="00750493" w:rsidRDefault="00750493" w:rsidP="00AD7A2E">
      <w:pPr>
        <w:spacing w:before="0" w:after="0"/>
        <w:rPr>
          <w:rFonts w:cs="Times New Roman"/>
        </w:rPr>
      </w:pPr>
      <w:r>
        <w:rPr>
          <w:rFonts w:cs="Times New Roman"/>
        </w:rPr>
        <w:t>AKGAP</w:t>
      </w:r>
      <w:r>
        <w:rPr>
          <w:rFonts w:cs="Times New Roman"/>
        </w:rPr>
        <w:tab/>
        <w:t>Alaska Gap Analysis Program</w:t>
      </w:r>
    </w:p>
    <w:p w:rsidR="00EC0C98" w:rsidRDefault="00EC0C98" w:rsidP="00AD7A2E">
      <w:pPr>
        <w:spacing w:before="0" w:after="0"/>
        <w:rPr>
          <w:rFonts w:cs="Times New Roman"/>
        </w:rPr>
      </w:pPr>
      <w:r>
        <w:rPr>
          <w:rFonts w:cs="Times New Roman"/>
        </w:rPr>
        <w:t>NHD</w:t>
      </w:r>
      <w:r>
        <w:rPr>
          <w:rFonts w:cs="Times New Roman"/>
        </w:rPr>
        <w:tab/>
      </w:r>
      <w:r>
        <w:rPr>
          <w:rFonts w:cs="Times New Roman"/>
        </w:rPr>
        <w:tab/>
        <w:t>National Hydrography Dataset</w:t>
      </w:r>
    </w:p>
    <w:p w:rsidR="0059607D" w:rsidRDefault="0059607D" w:rsidP="00AD7A2E">
      <w:pPr>
        <w:spacing w:before="0" w:after="0"/>
        <w:rPr>
          <w:rFonts w:cs="Times New Roman"/>
        </w:rPr>
      </w:pPr>
      <w:r>
        <w:rPr>
          <w:rFonts w:cs="Times New Roman"/>
        </w:rPr>
        <w:t>AWC</w:t>
      </w:r>
      <w:r>
        <w:rPr>
          <w:rFonts w:cs="Times New Roman"/>
        </w:rPr>
        <w:tab/>
      </w:r>
      <w:r>
        <w:rPr>
          <w:rFonts w:cs="Times New Roman"/>
        </w:rPr>
        <w:tab/>
      </w:r>
      <w:proofErr w:type="spellStart"/>
      <w:r>
        <w:rPr>
          <w:rFonts w:cs="Times New Roman"/>
        </w:rPr>
        <w:t>Anadromous</w:t>
      </w:r>
      <w:proofErr w:type="spellEnd"/>
      <w:r>
        <w:rPr>
          <w:rFonts w:cs="Times New Roman"/>
        </w:rPr>
        <w:t xml:space="preserve"> Waters Catalog</w:t>
      </w:r>
    </w:p>
    <w:p w:rsidR="0059607D" w:rsidRDefault="0059607D" w:rsidP="00AD7A2E">
      <w:pPr>
        <w:spacing w:before="0" w:after="0"/>
        <w:rPr>
          <w:rFonts w:cs="Times New Roman"/>
        </w:rPr>
      </w:pPr>
      <w:r>
        <w:rPr>
          <w:rFonts w:cs="Times New Roman"/>
        </w:rPr>
        <w:t>ADF&amp;G</w:t>
      </w:r>
      <w:r>
        <w:rPr>
          <w:rFonts w:cs="Times New Roman"/>
        </w:rPr>
        <w:tab/>
        <w:t>Alaska Department of Fish &amp; Game</w:t>
      </w:r>
    </w:p>
    <w:p w:rsidR="00C603D5" w:rsidRDefault="00C603D5" w:rsidP="00AC74B8">
      <w:pPr>
        <w:spacing w:after="0"/>
        <w:rPr>
          <w:rFonts w:cs="Times New Roman"/>
        </w:rPr>
      </w:pPr>
    </w:p>
    <w:p w:rsidR="008422FF" w:rsidRDefault="008422FF" w:rsidP="00590EBA">
      <w:pPr>
        <w:rPr>
          <w:rFonts w:cs="Times New Roman"/>
        </w:rPr>
        <w:sectPr w:rsidR="008422FF" w:rsidSect="008422FF">
          <w:headerReference w:type="default" r:id="rId16"/>
          <w:footerReference w:type="default" r:id="rId17"/>
          <w:pgSz w:w="12240" w:h="15840"/>
          <w:pgMar w:top="1440" w:right="1440" w:bottom="1440" w:left="1440" w:header="720" w:footer="720" w:gutter="0"/>
          <w:pgNumType w:fmt="lowerRoman" w:start="1"/>
          <w:cols w:space="720"/>
          <w:docGrid w:linePitch="360"/>
        </w:sectPr>
      </w:pPr>
    </w:p>
    <w:p w:rsidR="005113CF" w:rsidRDefault="005113CF" w:rsidP="003B6DFF">
      <w:pPr>
        <w:pStyle w:val="Heading1"/>
      </w:pPr>
      <w:bookmarkStart w:id="3" w:name="_Toc365615618"/>
      <w:bookmarkStart w:id="4" w:name="_Toc353202543"/>
      <w:bookmarkStart w:id="5" w:name="_Toc353473151"/>
      <w:bookmarkEnd w:id="0"/>
      <w:r>
        <w:lastRenderedPageBreak/>
        <w:t>Introduction</w:t>
      </w:r>
      <w:bookmarkEnd w:id="3"/>
    </w:p>
    <w:p w:rsidR="008E5A3E" w:rsidRDefault="005113CF" w:rsidP="005113CF">
      <w:r>
        <w:t xml:space="preserve">This document provides a general overview of the products, workflow and deliverables the University of Alaska team proposes as part of the Yukon Lowlands, Kuskokwim Mountains, Lime Hills Rapid </w:t>
      </w:r>
      <w:proofErr w:type="spellStart"/>
      <w:r>
        <w:t>Ecoregional</w:t>
      </w:r>
      <w:proofErr w:type="spellEnd"/>
      <w:r>
        <w:t xml:space="preserve"> Assessment (YKL REA).  </w:t>
      </w:r>
      <w:r w:rsidR="008E5A3E">
        <w:t>The REA Work Plan (REAWP) represents the final delivera</w:t>
      </w:r>
      <w:r w:rsidR="00CB4D6F">
        <w:t xml:space="preserve">ble for </w:t>
      </w:r>
      <w:r w:rsidR="008E57BA">
        <w:t>Phase 1: Pre-Assessment</w:t>
      </w:r>
      <w:r w:rsidR="00CB4D6F">
        <w:t xml:space="preserve"> of the YKL REA.</w:t>
      </w:r>
    </w:p>
    <w:p w:rsidR="005113CF" w:rsidRDefault="006C2D04" w:rsidP="005113CF">
      <w:r>
        <w:t>Given the rapid nature of this assessment, and closely timed AMT meetings, this document will not review the methods proposed</w:t>
      </w:r>
      <w:r w:rsidR="008E5A3E">
        <w:t xml:space="preserve"> for this REA</w:t>
      </w:r>
      <w:r>
        <w:t>.  Please see Memo 2 for a complete documentation of the methods and models referred to in this document</w:t>
      </w:r>
      <w:r w:rsidR="00941483">
        <w:t xml:space="preserve"> (</w:t>
      </w:r>
      <w:r w:rsidR="00941483" w:rsidRPr="00941483">
        <w:t>http://aknhp.uaa.alaska.edu/landscape-ecology/ykl-rea/products/#content</w:t>
      </w:r>
      <w:r w:rsidR="00941483">
        <w:t>)</w:t>
      </w:r>
      <w:r>
        <w:t xml:space="preserve">.  </w:t>
      </w:r>
      <w:r w:rsidR="00232041">
        <w:t>Instead, this REAWP provides an outline of how and when the UA team plans to complete key deliverable</w:t>
      </w:r>
      <w:r w:rsidR="00CB4D6F">
        <w:t>s for Phase II of the YKL REA.</w:t>
      </w:r>
    </w:p>
    <w:p w:rsidR="00941483" w:rsidRDefault="00941483" w:rsidP="005113CF">
      <w:r>
        <w:t xml:space="preserve">This </w:t>
      </w:r>
      <w:r w:rsidR="008E038A">
        <w:t>version of the Work Plan document is</w:t>
      </w:r>
      <w:r w:rsidR="00C40BF6">
        <w:t xml:space="preserve"> the</w:t>
      </w:r>
      <w:r>
        <w:t xml:space="preserve"> final vers</w:t>
      </w:r>
      <w:r w:rsidR="008E038A">
        <w:t>ion</w:t>
      </w:r>
      <w:r>
        <w:t>.  The UA team delivered a draft Work Plan to the AMT on May 23</w:t>
      </w:r>
      <w:r w:rsidRPr="00941483">
        <w:rPr>
          <w:vertAlign w:val="superscript"/>
        </w:rPr>
        <w:t>rd</w:t>
      </w:r>
      <w:r>
        <w:t>.  The UA team then hosted an AMT meeting at the Campbell Creek Science Center in Anchorage, AK on May 16</w:t>
      </w:r>
      <w:r w:rsidRPr="00941483">
        <w:rPr>
          <w:vertAlign w:val="superscript"/>
        </w:rPr>
        <w:t>th</w:t>
      </w:r>
      <w:r>
        <w:t xml:space="preserve">.  Following the meeting the UA team had extensive conversations with </w:t>
      </w:r>
      <w:proofErr w:type="gramStart"/>
      <w:r>
        <w:t>both the</w:t>
      </w:r>
      <w:proofErr w:type="gramEnd"/>
      <w:r>
        <w:t xml:space="preserve"> BLM Alaska State Office</w:t>
      </w:r>
      <w:r w:rsidR="0030049A">
        <w:t>, Fairbanks/Central Yukon Field Office</w:t>
      </w:r>
      <w:r>
        <w:t xml:space="preserve"> and the BLM Anchorage Field Office to finalize key decisions applicable to the development and finalization of the Work Plan document.  Some of these key decisions re</w:t>
      </w:r>
      <w:r w:rsidR="008E038A">
        <w:t xml:space="preserve">quired changes to the methods and in these cases we have summarized these key changes in the document itself or included </w:t>
      </w:r>
      <w:r w:rsidR="00A37692">
        <w:t xml:space="preserve">it </w:t>
      </w:r>
      <w:r w:rsidR="001147D3">
        <w:t xml:space="preserve">in </w:t>
      </w:r>
      <w:r w:rsidR="008E038A">
        <w:t xml:space="preserve">an Appendix in cases where a more extensive discussion was warranted.  </w:t>
      </w:r>
      <w:r w:rsidR="00FA749B">
        <w:t xml:space="preserve">Most notably, we provide a more thorough explanation of our intended framework for modeling landscape integrity in Appendix 1. </w:t>
      </w:r>
    </w:p>
    <w:p w:rsidR="00793F3D" w:rsidRPr="00E31C3B" w:rsidRDefault="00793F3D" w:rsidP="008422FF">
      <w:pPr>
        <w:pStyle w:val="Heading2"/>
      </w:pPr>
      <w:bookmarkStart w:id="6" w:name="_Toc365615619"/>
      <w:r>
        <w:t>Data Management Plan</w:t>
      </w:r>
      <w:bookmarkEnd w:id="6"/>
    </w:p>
    <w:p w:rsidR="00793F3D" w:rsidRDefault="00793F3D" w:rsidP="00793F3D">
      <w:r>
        <w:t xml:space="preserve">We will adhere to the BLM Data Management Plan (DMP) version </w:t>
      </w:r>
      <w:proofErr w:type="gramStart"/>
      <w:r>
        <w:t>6.1, that</w:t>
      </w:r>
      <w:proofErr w:type="gramEnd"/>
      <w:r>
        <w:t xml:space="preserve"> provides details required by BLM’s National Operations Center (NOC), who will review and take ownership of the final data products. We will also follow advi</w:t>
      </w:r>
      <w:r w:rsidR="001147D3">
        <w:t>c</w:t>
      </w:r>
      <w:r>
        <w:t>e provided by the NOC on data format, delivery and logistics.  This means all products will be properly cataloged</w:t>
      </w:r>
      <w:r w:rsidR="001147D3">
        <w:t xml:space="preserve"> and</w:t>
      </w:r>
      <w:r>
        <w:t xml:space="preserve"> have sufficient and informative </w:t>
      </w:r>
      <w:proofErr w:type="spellStart"/>
      <w:r>
        <w:t>metadata</w:t>
      </w:r>
      <w:proofErr w:type="gramStart"/>
      <w:r>
        <w:t>,</w:t>
      </w:r>
      <w:r w:rsidR="001147D3">
        <w:t>and</w:t>
      </w:r>
      <w:proofErr w:type="spellEnd"/>
      <w:proofErr w:type="gramEnd"/>
      <w:r w:rsidR="001147D3">
        <w:t xml:space="preserve"> </w:t>
      </w:r>
      <w:r>
        <w:t xml:space="preserve"> all spatial data will be contained in </w:t>
      </w:r>
      <w:proofErr w:type="spellStart"/>
      <w:r>
        <w:t>ArcMap</w:t>
      </w:r>
      <w:proofErr w:type="spellEnd"/>
      <w:r>
        <w:t xml:space="preserve"> documents, have a descriptive name and layer file, and be compatible with ESR</w:t>
      </w:r>
      <w:r w:rsidR="00CB4D6F">
        <w:t>I software.</w:t>
      </w:r>
    </w:p>
    <w:p w:rsidR="003A2B86" w:rsidRDefault="00465478" w:rsidP="003B6DFF">
      <w:pPr>
        <w:pStyle w:val="Heading1"/>
      </w:pPr>
      <w:bookmarkStart w:id="7" w:name="_Toc365615620"/>
      <w:r>
        <w:t>Workflow and Deliverables</w:t>
      </w:r>
      <w:bookmarkEnd w:id="7"/>
    </w:p>
    <w:p w:rsidR="000B3F0C" w:rsidRDefault="005113CF" w:rsidP="000B3F0C">
      <w:r w:rsidRPr="00BC1415">
        <w:rPr>
          <w:rFonts w:cs="Times New Roman"/>
        </w:rPr>
        <w:t xml:space="preserve">The Workflow and Deliverables section is focused on documenting the steps and schedule </w:t>
      </w:r>
      <w:r w:rsidR="00BC1415">
        <w:rPr>
          <w:rFonts w:cs="Times New Roman"/>
        </w:rPr>
        <w:t>to complete Tasks 5, 6, and 7</w:t>
      </w:r>
      <w:r w:rsidRPr="00BC1415">
        <w:rPr>
          <w:rFonts w:cs="Times New Roman"/>
        </w:rPr>
        <w:t xml:space="preserve"> </w:t>
      </w:r>
      <w:r w:rsidR="00BC1415">
        <w:rPr>
          <w:rFonts w:cs="Times New Roman"/>
        </w:rPr>
        <w:t>(</w:t>
      </w:r>
      <w:r w:rsidRPr="00BC1415">
        <w:rPr>
          <w:rFonts w:cs="Times New Roman"/>
        </w:rPr>
        <w:t>Phase II</w:t>
      </w:r>
      <w:r w:rsidR="00BC1415">
        <w:rPr>
          <w:rFonts w:cs="Times New Roman"/>
        </w:rPr>
        <w:t>)</w:t>
      </w:r>
      <w:r w:rsidRPr="00BC1415">
        <w:rPr>
          <w:rFonts w:cs="Times New Roman"/>
        </w:rPr>
        <w:t xml:space="preserve"> of the REA. </w:t>
      </w:r>
      <w:r w:rsidR="000B3F0C" w:rsidRPr="00BC1415">
        <w:t>Task 5 is the compilation and generation of “source” data sets</w:t>
      </w:r>
      <w:r w:rsidR="000B3F0C">
        <w:t>, while Task 6 represents</w:t>
      </w:r>
      <w:r w:rsidR="000B3F0C" w:rsidRPr="00BC1415">
        <w:t xml:space="preserve"> the analysis of data to generate findings</w:t>
      </w:r>
      <w:r w:rsidR="000B3F0C">
        <w:t xml:space="preserve"> related to both MQs and the core REA analyses (where ar</w:t>
      </w:r>
      <w:r w:rsidR="00CB4D6F">
        <w:t>e CEs, CAs and their overlap).</w:t>
      </w:r>
    </w:p>
    <w:p w:rsidR="005113CF" w:rsidRDefault="000B3F0C" w:rsidP="005113CF">
      <w:r w:rsidRPr="00BC1415">
        <w:t xml:space="preserve">As defined by BLM, “source” data sets are those needed to spatially represent CEs, CAs, and other features (e.g., permafrost, high biodiversity sites) that will be assessed. In many cases, substantial spatial analysis is needed in order to develop the “source” data sets. Because the line between generating source data sets (Task 5) and conducting analyses to answer assessment questions (Task 6) is often fuzzy, </w:t>
      </w:r>
      <w:r>
        <w:t>we reference both source and “generated” datasets as</w:t>
      </w:r>
      <w:r w:rsidR="00CB4D6F">
        <w:t xml:space="preserve"> products in the below tables.</w:t>
      </w:r>
    </w:p>
    <w:p w:rsidR="000B3F0C" w:rsidRDefault="000B3F0C" w:rsidP="000B3F0C">
      <w:r w:rsidRPr="004B1987">
        <w:lastRenderedPageBreak/>
        <w:t xml:space="preserve">The objective </w:t>
      </w:r>
      <w:r w:rsidR="00AE7240">
        <w:t xml:space="preserve">of </w:t>
      </w:r>
      <w:r>
        <w:t>T</w:t>
      </w:r>
      <w:r w:rsidRPr="004B1987">
        <w:t xml:space="preserve">ask </w:t>
      </w:r>
      <w:r>
        <w:t xml:space="preserve">7 </w:t>
      </w:r>
      <w:r w:rsidRPr="004B1987">
        <w:t xml:space="preserve">is to consolidate the information and findings from the REA into several </w:t>
      </w:r>
      <w:r>
        <w:t xml:space="preserve">products. </w:t>
      </w:r>
      <w:r w:rsidRPr="004B1987">
        <w:t xml:space="preserve">The </w:t>
      </w:r>
      <w:r>
        <w:t>REA</w:t>
      </w:r>
      <w:r w:rsidRPr="004B1987">
        <w:t xml:space="preserve"> will be summarized in several work product documents </w:t>
      </w:r>
      <w:r>
        <w:t>focused on the</w:t>
      </w:r>
      <w:r w:rsidRPr="004B1987">
        <w:t xml:space="preserve"> Rapid </w:t>
      </w:r>
      <w:proofErr w:type="spellStart"/>
      <w:r w:rsidRPr="004B1987">
        <w:t>Ecoregional</w:t>
      </w:r>
      <w:proofErr w:type="spellEnd"/>
      <w:r w:rsidRPr="004B1987">
        <w:t xml:space="preserve"> Assessment Report</w:t>
      </w:r>
      <w:r>
        <w:t xml:space="preserve"> and final data products (see list of all final deliverables below). </w:t>
      </w:r>
      <w:r w:rsidRPr="004B1987">
        <w:t>Much of this information will have been developed and written as memoranda and associated work product documents during prior Phase I and Phase II tasks</w:t>
      </w:r>
      <w:r>
        <w:t>,</w:t>
      </w:r>
      <w:r w:rsidRPr="004B1987">
        <w:t xml:space="preserve"> with this task being conducted to compile that information into the assessment’s final deliverables</w:t>
      </w:r>
      <w:r>
        <w:t>. D</w:t>
      </w:r>
      <w:r w:rsidRPr="004B1987">
        <w:t>raft documents will be presented at an AMT workshop in order to describe the products and receive feedback and direction prior to preparation of the final work product documents</w:t>
      </w:r>
      <w:r w:rsidR="00CB4D6F">
        <w:t>.</w:t>
      </w:r>
    </w:p>
    <w:p w:rsidR="00465478" w:rsidRDefault="00D72AD8" w:rsidP="008422FF">
      <w:pPr>
        <w:pStyle w:val="Heading2"/>
      </w:pPr>
      <w:bookmarkStart w:id="8" w:name="_Toc365615621"/>
      <w:r>
        <w:t>Workflow</w:t>
      </w:r>
      <w:bookmarkEnd w:id="8"/>
    </w:p>
    <w:p w:rsidR="00385489" w:rsidRDefault="00EB69A6" w:rsidP="00266AAA">
      <w:r>
        <w:t xml:space="preserve">This </w:t>
      </w:r>
      <w:r w:rsidR="00AE7C0D">
        <w:t>Work Plan</w:t>
      </w:r>
      <w:r w:rsidR="003A2B86">
        <w:t xml:space="preserve"> marks the transition between REA Phase </w:t>
      </w:r>
      <w:r>
        <w:t>I and Phase II</w:t>
      </w:r>
      <w:r w:rsidR="003A2B86">
        <w:t xml:space="preserve">. </w:t>
      </w:r>
      <w:r w:rsidR="005761B6">
        <w:fldChar w:fldCharType="begin"/>
      </w:r>
      <w:r w:rsidR="005761B6">
        <w:instrText xml:space="preserve"> REF _Ref355889258 \h </w:instrText>
      </w:r>
      <w:r w:rsidR="005761B6">
        <w:fldChar w:fldCharType="separate"/>
      </w:r>
      <w:r w:rsidR="002B78AD">
        <w:t xml:space="preserve">Table </w:t>
      </w:r>
      <w:r w:rsidR="002B78AD">
        <w:rPr>
          <w:noProof/>
        </w:rPr>
        <w:t>1</w:t>
      </w:r>
      <w:r w:rsidR="005761B6">
        <w:fldChar w:fldCharType="end"/>
      </w:r>
      <w:r w:rsidR="005761B6">
        <w:t xml:space="preserve"> </w:t>
      </w:r>
      <w:r w:rsidR="003A2B86">
        <w:t xml:space="preserve">shows the workflow and timelines for the REA </w:t>
      </w:r>
      <w:r w:rsidR="005761B6">
        <w:t>beginning with Phase I</w:t>
      </w:r>
      <w:r w:rsidR="003A2B86">
        <w:t xml:space="preserve"> Task 4 </w:t>
      </w:r>
      <w:r w:rsidR="005761B6">
        <w:t>(</w:t>
      </w:r>
      <w:r w:rsidR="003A2B86">
        <w:t xml:space="preserve">Draft and Final </w:t>
      </w:r>
      <w:r w:rsidR="00AE7C0D">
        <w:t>Work Plan</w:t>
      </w:r>
      <w:r w:rsidR="003A2B86">
        <w:t>s</w:t>
      </w:r>
      <w:r w:rsidR="005761B6">
        <w:t>)</w:t>
      </w:r>
      <w:r w:rsidR="003A2B86">
        <w:t xml:space="preserve"> and </w:t>
      </w:r>
      <w:r w:rsidR="005761B6">
        <w:t>continuing until the end of Phase II (July 2014)</w:t>
      </w:r>
      <w:r w:rsidR="003A2B86">
        <w:t xml:space="preserve">. </w:t>
      </w:r>
      <w:r w:rsidR="00B3089D">
        <w:t xml:space="preserve">The numbers in the “REA Workflow” column correspond to the task numbers shown in the REA Schedule. </w:t>
      </w:r>
      <w:r w:rsidR="003A2B86">
        <w:t>The deliverable schedule (</w:t>
      </w:r>
      <w:r w:rsidR="005761B6">
        <w:fldChar w:fldCharType="begin"/>
      </w:r>
      <w:r w:rsidR="005761B6">
        <w:instrText xml:space="preserve"> REF _Ref355889375 \h </w:instrText>
      </w:r>
      <w:r w:rsidR="005761B6">
        <w:fldChar w:fldCharType="separate"/>
      </w:r>
      <w:r w:rsidR="002B78AD">
        <w:t xml:space="preserve">Table </w:t>
      </w:r>
      <w:r w:rsidR="002B78AD">
        <w:rPr>
          <w:noProof/>
        </w:rPr>
        <w:t>2</w:t>
      </w:r>
      <w:r w:rsidR="005761B6">
        <w:fldChar w:fldCharType="end"/>
      </w:r>
      <w:r w:rsidR="003A2B86">
        <w:t xml:space="preserve">) lists the deliverable dates for the remainder </w:t>
      </w:r>
      <w:r w:rsidR="00B3089D">
        <w:t>of Phase I and all of Phase II.</w:t>
      </w:r>
    </w:p>
    <w:p w:rsidR="00620C74" w:rsidRDefault="00620C74" w:rsidP="00266AAA"/>
    <w:p w:rsidR="00620C74" w:rsidRDefault="00620C74" w:rsidP="00620C74">
      <w:pPr>
        <w:pStyle w:val="Heading2"/>
      </w:pPr>
      <w:bookmarkStart w:id="9" w:name="_Toc365615622"/>
      <w:r>
        <w:t>Rolling Review</w:t>
      </w:r>
      <w:bookmarkEnd w:id="9"/>
    </w:p>
    <w:p w:rsidR="00A37B98" w:rsidRDefault="00A37B98" w:rsidP="00362FC1">
      <w:r>
        <w:t>Based on success in other REAs, we propose using a rolling review of our products for technical team members, and AMT members if desired.  However, due to the rapid nature of this assessment, the rolling review will also be quite rapid.  We will require a quick turnaround for all rolling reviews, realizing that a more thorough review will be possible after delivery of the 4</w:t>
      </w:r>
      <w:r w:rsidRPr="00A37B98">
        <w:rPr>
          <w:vertAlign w:val="superscript"/>
        </w:rPr>
        <w:t>th</w:t>
      </w:r>
      <w:r>
        <w:t xml:space="preserve"> memo and AMT 4 workshop.  The intent with the rolling review is to provide a quick first look to ensure our analysis is not going in a direction not supported by the technical team and AMT.  It will essentially serve as a “gut-check” for our modeling efforts so that any glaring issues can be resolved before the formal presentation of the results during the AMT 4 workshop.  </w:t>
      </w:r>
    </w:p>
    <w:p w:rsidR="00A37B98" w:rsidRPr="00A37B98" w:rsidRDefault="00A37B98" w:rsidP="00362FC1">
      <w:r>
        <w:t xml:space="preserve">For the rolling review, we anticipate delivering (either via e-mail or our website) pictures (in JPEG, TIFF, or PDF format).  We propose a </w:t>
      </w:r>
      <w:r w:rsidR="005C0010">
        <w:t xml:space="preserve">1-week review period </w:t>
      </w:r>
      <w:r w:rsidR="009469AB">
        <w:t xml:space="preserve">of all distribution models and conceptual models </w:t>
      </w:r>
      <w:r w:rsidR="005C0010">
        <w:t>after the</w:t>
      </w:r>
      <w:r w:rsidR="009469AB">
        <w:t xml:space="preserve"> week of</w:t>
      </w:r>
      <w:r w:rsidR="005C0010">
        <w:t xml:space="preserve"> Oct. 21</w:t>
      </w:r>
      <w:r w:rsidR="005C0010" w:rsidRPr="005C0010">
        <w:rPr>
          <w:vertAlign w:val="superscript"/>
        </w:rPr>
        <w:t>st</w:t>
      </w:r>
      <w:r w:rsidR="005C0010">
        <w:t xml:space="preserve"> webinars. </w:t>
      </w:r>
      <w:r w:rsidR="009469AB">
        <w:t xml:space="preserve">After this, at the discretion of the UA team, targeted individuals and the Project Officer will be contacted with additional products for review prior to the AMT 4 workshop. </w:t>
      </w:r>
      <w:r>
        <w:t xml:space="preserve">If there are comments or concerns about any of the maps presented, then a formal communication line will be established between the concerned technical team or AMT member and the corresponding UA team member.  However, </w:t>
      </w:r>
      <w:r w:rsidRPr="00A37B98">
        <w:rPr>
          <w:b/>
        </w:rPr>
        <w:t xml:space="preserve">if </w:t>
      </w:r>
      <w:r w:rsidR="009469AB">
        <w:rPr>
          <w:b/>
        </w:rPr>
        <w:t>the UA</w:t>
      </w:r>
      <w:r w:rsidR="00170039">
        <w:rPr>
          <w:b/>
        </w:rPr>
        <w:t xml:space="preserve"> team</w:t>
      </w:r>
      <w:r w:rsidR="009469AB">
        <w:rPr>
          <w:b/>
        </w:rPr>
        <w:t xml:space="preserve"> does not receive</w:t>
      </w:r>
      <w:r w:rsidRPr="00A37B98">
        <w:rPr>
          <w:b/>
        </w:rPr>
        <w:t xml:space="preserve"> feedback </w:t>
      </w:r>
      <w:r w:rsidR="009469AB">
        <w:rPr>
          <w:b/>
        </w:rPr>
        <w:t>during the 1-week review period post webinar</w:t>
      </w:r>
      <w:r w:rsidR="00170039">
        <w:rPr>
          <w:b/>
        </w:rPr>
        <w:t>s</w:t>
      </w:r>
      <w:r w:rsidR="009469AB">
        <w:rPr>
          <w:b/>
        </w:rPr>
        <w:t xml:space="preserve"> and during the targeted communications</w:t>
      </w:r>
      <w:r w:rsidRPr="00A37B98">
        <w:rPr>
          <w:b/>
        </w:rPr>
        <w:t xml:space="preserve">, the UA team will </w:t>
      </w:r>
      <w:r w:rsidR="009469AB" w:rsidRPr="009469AB">
        <w:rPr>
          <w:b/>
        </w:rPr>
        <w:t>move forward with</w:t>
      </w:r>
      <w:r w:rsidR="00170039">
        <w:rPr>
          <w:b/>
        </w:rPr>
        <w:t xml:space="preserve"> intended</w:t>
      </w:r>
      <w:bookmarkStart w:id="10" w:name="_GoBack"/>
      <w:bookmarkEnd w:id="10"/>
      <w:r w:rsidRPr="009469AB">
        <w:rPr>
          <w:b/>
        </w:rPr>
        <w:t xml:space="preserve"> analys</w:t>
      </w:r>
      <w:r w:rsidR="009469AB">
        <w:rPr>
          <w:b/>
        </w:rPr>
        <w:t>e</w:t>
      </w:r>
      <w:r w:rsidRPr="009469AB">
        <w:rPr>
          <w:b/>
        </w:rPr>
        <w:t>s</w:t>
      </w:r>
      <w:r>
        <w:t>.  Thus, it will be essential that technical team and AMT members are quick and responsive during the rolling review</w:t>
      </w:r>
      <w:r w:rsidR="009469AB">
        <w:t xml:space="preserve"> period</w:t>
      </w:r>
      <w:r>
        <w:t xml:space="preserve">.  </w:t>
      </w:r>
      <w:r w:rsidR="009469AB">
        <w:t>If deemed necessary the UA Team will continue targeted communication with the technical team or AMT members and the Project Officer after AMT 4 if additional interim products are developed outside the scope of previously described products.  The</w:t>
      </w:r>
      <w:r>
        <w:t xml:space="preserve"> rolling review will provide an opportunity to identify the ~20 additional “interim” products of interest to the BLM.  </w:t>
      </w:r>
    </w:p>
    <w:p w:rsidR="00362FC1" w:rsidRPr="00362FC1" w:rsidRDefault="00362FC1" w:rsidP="00362FC1">
      <w:pPr>
        <w:sectPr w:rsidR="00362FC1" w:rsidRPr="00362FC1" w:rsidSect="008422FF">
          <w:headerReference w:type="default" r:id="rId18"/>
          <w:pgSz w:w="12240" w:h="15840"/>
          <w:pgMar w:top="1440" w:right="1440" w:bottom="1440" w:left="1440" w:header="720" w:footer="720" w:gutter="0"/>
          <w:pgNumType w:start="1"/>
          <w:cols w:space="720"/>
          <w:docGrid w:linePitch="360"/>
        </w:sectPr>
      </w:pPr>
    </w:p>
    <w:p w:rsidR="00DA39D8" w:rsidRDefault="00DA39D8" w:rsidP="00266AAA"/>
    <w:p w:rsidR="00415630" w:rsidRDefault="00E66936" w:rsidP="00E66936">
      <w:pPr>
        <w:pStyle w:val="Caption"/>
        <w:pBdr>
          <w:top w:val="none" w:sz="0" w:space="0" w:color="auto"/>
        </w:pBdr>
      </w:pPr>
      <w:bookmarkStart w:id="11" w:name="_Ref355889258"/>
      <w:bookmarkStart w:id="12" w:name="_Toc365615635"/>
      <w:proofErr w:type="gramStart"/>
      <w:r>
        <w:t xml:space="preserve">Table </w:t>
      </w:r>
      <w:fldSimple w:instr=" SEQ Table \* ARABIC ">
        <w:r w:rsidR="002B78AD">
          <w:rPr>
            <w:noProof/>
          </w:rPr>
          <w:t>1</w:t>
        </w:r>
      </w:fldSimple>
      <w:bookmarkEnd w:id="11"/>
      <w:r>
        <w:t>.</w:t>
      </w:r>
      <w:proofErr w:type="gramEnd"/>
      <w:r>
        <w:t xml:space="preserve"> </w:t>
      </w:r>
      <w:r w:rsidR="00415630">
        <w:t>REA Workflow</w:t>
      </w:r>
      <w:bookmarkEnd w:id="12"/>
    </w:p>
    <w:tbl>
      <w:tblPr>
        <w:tblW w:w="3500" w:type="pct"/>
        <w:tblInd w:w="-1092" w:type="dxa"/>
        <w:tblLook w:val="04A0" w:firstRow="1" w:lastRow="0" w:firstColumn="1" w:lastColumn="0" w:noHBand="0" w:noVBand="1"/>
      </w:tblPr>
      <w:tblGrid>
        <w:gridCol w:w="4040"/>
        <w:gridCol w:w="681"/>
        <w:gridCol w:w="681"/>
        <w:gridCol w:w="682"/>
        <w:gridCol w:w="682"/>
        <w:gridCol w:w="682"/>
        <w:gridCol w:w="682"/>
        <w:gridCol w:w="682"/>
        <w:gridCol w:w="682"/>
        <w:gridCol w:w="682"/>
        <w:gridCol w:w="682"/>
        <w:gridCol w:w="682"/>
        <w:gridCol w:w="682"/>
        <w:gridCol w:w="682"/>
        <w:gridCol w:w="682"/>
        <w:gridCol w:w="682"/>
      </w:tblGrid>
      <w:tr w:rsidR="00A23921" w:rsidRPr="00A23921" w:rsidTr="00D01B72">
        <w:trPr>
          <w:trHeight w:val="288"/>
        </w:trPr>
        <w:tc>
          <w:tcPr>
            <w:tcW w:w="4355" w:type="dxa"/>
            <w:tcBorders>
              <w:top w:val="single" w:sz="4" w:space="0" w:color="808080"/>
              <w:left w:val="single" w:sz="4" w:space="0" w:color="808080"/>
              <w:bottom w:val="single" w:sz="4" w:space="0" w:color="808080"/>
              <w:right w:val="single" w:sz="4" w:space="0" w:color="808080"/>
            </w:tcBorders>
            <w:shd w:val="clear" w:color="000000" w:fill="595959"/>
            <w:noWrap/>
            <w:vAlign w:val="bottom"/>
            <w:hideMark/>
          </w:tcPr>
          <w:p w:rsidR="00A23921" w:rsidRPr="00A23921" w:rsidRDefault="00A23921" w:rsidP="00D01B72">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REA Workflow (May 2013 - Ju</w:t>
            </w:r>
            <w:r w:rsidR="00D01B72">
              <w:rPr>
                <w:rFonts w:ascii="Calibri" w:eastAsia="Times New Roman" w:hAnsi="Calibri" w:cs="Times New Roman"/>
                <w:b/>
                <w:bCs/>
                <w:color w:val="FFFFFF"/>
              </w:rPr>
              <w:t>ly</w:t>
            </w:r>
            <w:r w:rsidRPr="00A23921">
              <w:rPr>
                <w:rFonts w:ascii="Calibri" w:eastAsia="Times New Roman" w:hAnsi="Calibri" w:cs="Times New Roman"/>
                <w:b/>
                <w:bCs/>
                <w:color w:val="FFFFFF"/>
              </w:rPr>
              <w:t xml:space="preserve"> 2014)</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2013</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2014</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nil"/>
              <w:right w:val="nil"/>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r>
      <w:tr w:rsidR="00A23921" w:rsidRPr="00A23921" w:rsidTr="00D01B72">
        <w:trPr>
          <w:trHeight w:val="288"/>
        </w:trPr>
        <w:tc>
          <w:tcPr>
            <w:tcW w:w="4355" w:type="dxa"/>
            <w:tcBorders>
              <w:top w:val="nil"/>
              <w:left w:val="single" w:sz="4" w:space="0" w:color="808080"/>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 </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May</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Jun</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Jul</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Aug</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Sep</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Oct</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Nov</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Dec</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Jan</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Feb</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Mar</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Apr</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May</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Jun</w:t>
            </w:r>
          </w:p>
        </w:tc>
        <w:tc>
          <w:tcPr>
            <w:tcW w:w="720" w:type="dxa"/>
            <w:tcBorders>
              <w:top w:val="single" w:sz="4" w:space="0" w:color="808080"/>
              <w:left w:val="nil"/>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Jul</w:t>
            </w:r>
          </w:p>
        </w:tc>
      </w:tr>
      <w:tr w:rsidR="00A23921" w:rsidRPr="00A23921" w:rsidTr="00D01B72">
        <w:trPr>
          <w:trHeight w:val="288"/>
        </w:trPr>
        <w:tc>
          <w:tcPr>
            <w:tcW w:w="4355"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AMT</w:t>
            </w:r>
            <w:r w:rsidR="005779D9">
              <w:rPr>
                <w:rFonts w:ascii="Calibri" w:eastAsia="Times New Roman" w:hAnsi="Calibri" w:cs="Times New Roman"/>
                <w:color w:val="000000"/>
              </w:rPr>
              <w:t xml:space="preserve"> </w:t>
            </w:r>
            <w:r w:rsidRPr="00A23921">
              <w:rPr>
                <w:rFonts w:ascii="Calibri" w:eastAsia="Times New Roman" w:hAnsi="Calibri" w:cs="Times New Roman"/>
                <w:color w:val="000000"/>
              </w:rPr>
              <w:t>Workshops</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FF0000"/>
              </w:rPr>
            </w:pPr>
            <w:r w:rsidRPr="00A23921">
              <w:rPr>
                <w:rFonts w:ascii="Calibri" w:eastAsia="Times New Roman" w:hAnsi="Calibri" w:cs="Times New Roman"/>
                <w:color w:val="FF0000"/>
              </w:rPr>
              <w:t>AMT 3</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FF0000"/>
              </w:rPr>
            </w:pPr>
            <w:r w:rsidRPr="00A23921">
              <w:rPr>
                <w:rFonts w:ascii="Calibri" w:eastAsia="Times New Roman" w:hAnsi="Calibri" w:cs="Times New Roman"/>
                <w:color w:val="FF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FF0000"/>
              </w:rPr>
            </w:pPr>
            <w:r w:rsidRPr="00A23921">
              <w:rPr>
                <w:rFonts w:ascii="Calibri" w:eastAsia="Times New Roman" w:hAnsi="Calibri" w:cs="Times New Roman"/>
                <w:color w:val="FF0000"/>
              </w:rPr>
              <w:t>AMT 4</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FF0000"/>
              </w:rPr>
            </w:pPr>
            <w:r w:rsidRPr="00A23921">
              <w:rPr>
                <w:rFonts w:ascii="Calibri" w:eastAsia="Times New Roman" w:hAnsi="Calibri" w:cs="Times New Roman"/>
                <w:color w:val="FF0000"/>
              </w:rPr>
              <w:t>AMT 5</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r>
      <w:tr w:rsidR="00A23921" w:rsidRPr="00A23921" w:rsidTr="00D01B72">
        <w:trPr>
          <w:trHeight w:val="300"/>
        </w:trPr>
        <w:tc>
          <w:tcPr>
            <w:tcW w:w="4355"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22051F" w:rsidP="00105A27">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 xml:space="preserve">Task 4: </w:t>
            </w:r>
            <w:r w:rsidR="00105A27">
              <w:rPr>
                <w:rFonts w:ascii="Calibri" w:eastAsia="Times New Roman" w:hAnsi="Calibri" w:cs="Times New Roman"/>
                <w:color w:val="000000"/>
              </w:rPr>
              <w:t xml:space="preserve">Prepare REA </w:t>
            </w:r>
            <w:proofErr w:type="spellStart"/>
            <w:r w:rsidR="00105A27">
              <w:rPr>
                <w:rFonts w:ascii="Calibri" w:eastAsia="Times New Roman" w:hAnsi="Calibri" w:cs="Times New Roman"/>
                <w:color w:val="000000"/>
              </w:rPr>
              <w:t>Workplan</w:t>
            </w:r>
            <w:proofErr w:type="spellEnd"/>
            <w:r w:rsidR="00105A27">
              <w:rPr>
                <w:rFonts w:ascii="Calibri" w:eastAsia="Times New Roman" w:hAnsi="Calibri" w:cs="Times New Roman"/>
                <w:color w:val="000000"/>
              </w:rPr>
              <w:t xml:space="preserve">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jc w:val="right"/>
              <w:rPr>
                <w:rFonts w:ascii="Calibri" w:eastAsia="Times New Roman" w:hAnsi="Calibri" w:cs="Times New Roman"/>
                <w:color w:val="FF0000"/>
              </w:rPr>
            </w:pP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105A27">
            <w:pPr>
              <w:spacing w:before="0" w:after="0" w:line="240" w:lineRule="auto"/>
              <w:jc w:val="right"/>
              <w:rPr>
                <w:rFonts w:ascii="Calibri" w:eastAsia="Times New Roman" w:hAnsi="Calibri" w:cs="Times New Roman"/>
                <w:color w:val="000000"/>
              </w:rPr>
            </w:pPr>
            <w:r w:rsidRPr="00105A27">
              <w:rPr>
                <w:rFonts w:ascii="Calibri" w:eastAsia="Times New Roman" w:hAnsi="Calibri" w:cs="Times New Roman"/>
                <w:color w:val="FF0000"/>
              </w:rPr>
              <w:t> </w:t>
            </w:r>
            <w:r w:rsidR="00105A27" w:rsidRPr="00105A27">
              <w:rPr>
                <w:rFonts w:ascii="Calibri" w:eastAsia="Times New Roman" w:hAnsi="Calibri" w:cs="Times New Roman"/>
                <w:color w:val="FF0000"/>
              </w:rPr>
              <w:t>30</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r>
      <w:tr w:rsidR="00A23921" w:rsidRPr="00A23921" w:rsidTr="00D01B72">
        <w:trPr>
          <w:trHeight w:val="300"/>
        </w:trPr>
        <w:tc>
          <w:tcPr>
            <w:tcW w:w="4355"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22051F" w:rsidP="00105A27">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 xml:space="preserve">Task 5: </w:t>
            </w:r>
            <w:r w:rsidR="00105A27">
              <w:rPr>
                <w:rFonts w:ascii="Calibri" w:eastAsia="Times New Roman" w:hAnsi="Calibri" w:cs="Times New Roman"/>
                <w:color w:val="000000"/>
              </w:rPr>
              <w:t>Compile and Generate Source Datasets</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jc w:val="right"/>
              <w:rPr>
                <w:rFonts w:ascii="Calibri" w:eastAsia="Times New Roman" w:hAnsi="Calibri" w:cs="Times New Roman"/>
                <w:color w:val="FF0000"/>
              </w:rPr>
            </w:pPr>
            <w:r w:rsidRPr="00A23921">
              <w:rPr>
                <w:rFonts w:ascii="Calibri" w:eastAsia="Times New Roman" w:hAnsi="Calibri" w:cs="Times New Roman"/>
                <w:color w:val="FF0000"/>
              </w:rPr>
              <w:t>1</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r>
      <w:tr w:rsidR="00A23921" w:rsidRPr="00A23921" w:rsidTr="00D01B72">
        <w:trPr>
          <w:trHeight w:val="300"/>
        </w:trPr>
        <w:tc>
          <w:tcPr>
            <w:tcW w:w="4355"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22051F" w:rsidP="0022051F">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 xml:space="preserve">Task 6: </w:t>
            </w:r>
            <w:r w:rsidR="00105A27" w:rsidRPr="00105A27">
              <w:rPr>
                <w:rFonts w:ascii="Calibri" w:eastAsia="Times New Roman" w:hAnsi="Calibri" w:cs="Times New Roman"/>
                <w:bCs/>
                <w:color w:val="000000"/>
              </w:rPr>
              <w:t>Conduct Analyses and Generate Findings</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D01B72" w:rsidP="00A23921">
            <w:pPr>
              <w:spacing w:before="0" w:after="0" w:line="240" w:lineRule="auto"/>
              <w:jc w:val="right"/>
              <w:rPr>
                <w:rFonts w:ascii="Calibri" w:eastAsia="Times New Roman" w:hAnsi="Calibri" w:cs="Times New Roman"/>
                <w:color w:val="FF0000"/>
              </w:rPr>
            </w:pPr>
            <w:r>
              <w:rPr>
                <w:rFonts w:ascii="Calibri" w:eastAsia="Times New Roman" w:hAnsi="Calibri" w:cs="Times New Roman"/>
                <w:color w:val="FF0000"/>
              </w:rPr>
              <w:t>24</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r>
      <w:tr w:rsidR="00A23921" w:rsidRPr="00A23921" w:rsidTr="00D01B72">
        <w:trPr>
          <w:trHeight w:val="300"/>
        </w:trPr>
        <w:tc>
          <w:tcPr>
            <w:tcW w:w="4355"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22051F" w:rsidP="004D2C96">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 xml:space="preserve">Task 7: </w:t>
            </w:r>
            <w:r w:rsidR="004D2C96">
              <w:rPr>
                <w:rFonts w:ascii="Calibri" w:eastAsia="Times New Roman" w:hAnsi="Calibri" w:cs="Times New Roman"/>
                <w:color w:val="000000"/>
              </w:rPr>
              <w:t xml:space="preserve">Prepare Rapid </w:t>
            </w:r>
            <w:proofErr w:type="spellStart"/>
            <w:r w:rsidR="004D2C96">
              <w:rPr>
                <w:rFonts w:ascii="Calibri" w:eastAsia="Times New Roman" w:hAnsi="Calibri" w:cs="Times New Roman"/>
                <w:color w:val="000000"/>
              </w:rPr>
              <w:t>Ecoregional</w:t>
            </w:r>
            <w:proofErr w:type="spellEnd"/>
            <w:r w:rsidR="004D2C96">
              <w:rPr>
                <w:rFonts w:ascii="Calibri" w:eastAsia="Times New Roman" w:hAnsi="Calibri" w:cs="Times New Roman"/>
                <w:color w:val="000000"/>
              </w:rPr>
              <w:t xml:space="preserve"> Assessment Documents</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000000" w:fill="C5D9F1"/>
            <w:noWrap/>
            <w:vAlign w:val="bottom"/>
            <w:hideMark/>
          </w:tcPr>
          <w:p w:rsidR="00A23921" w:rsidRPr="00A23921" w:rsidRDefault="00A23921" w:rsidP="00A23921">
            <w:pPr>
              <w:spacing w:before="0" w:after="0" w:line="240" w:lineRule="auto"/>
              <w:jc w:val="right"/>
              <w:rPr>
                <w:rFonts w:ascii="Calibri" w:eastAsia="Times New Roman" w:hAnsi="Calibri" w:cs="Times New Roman"/>
                <w:color w:val="FF0000"/>
              </w:rPr>
            </w:pP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w:t>
            </w:r>
          </w:p>
        </w:tc>
        <w:tc>
          <w:tcPr>
            <w:tcW w:w="720" w:type="dxa"/>
            <w:tcBorders>
              <w:top w:val="nil"/>
              <w:left w:val="nil"/>
              <w:bottom w:val="single" w:sz="4" w:space="0" w:color="808080"/>
              <w:right w:val="single" w:sz="4" w:space="0" w:color="808080"/>
            </w:tcBorders>
            <w:shd w:val="clear" w:color="auto" w:fill="C6D9F1" w:themeFill="text2" w:themeFillTint="33"/>
            <w:noWrap/>
            <w:vAlign w:val="bottom"/>
            <w:hideMark/>
          </w:tcPr>
          <w:p w:rsidR="00A23921" w:rsidRPr="00A23921" w:rsidRDefault="004D2C96" w:rsidP="004D2C96">
            <w:pPr>
              <w:spacing w:before="0" w:after="0" w:line="240" w:lineRule="auto"/>
              <w:jc w:val="right"/>
              <w:rPr>
                <w:rFonts w:ascii="Calibri" w:eastAsia="Times New Roman" w:hAnsi="Calibri" w:cs="Times New Roman"/>
                <w:color w:val="000000"/>
              </w:rPr>
            </w:pPr>
            <w:r w:rsidRPr="00A23921">
              <w:rPr>
                <w:rFonts w:ascii="Calibri" w:eastAsia="Times New Roman" w:hAnsi="Calibri" w:cs="Times New Roman"/>
                <w:color w:val="FF0000"/>
              </w:rPr>
              <w:t>15</w:t>
            </w:r>
          </w:p>
        </w:tc>
      </w:tr>
    </w:tbl>
    <w:p w:rsidR="00385489" w:rsidRDefault="00DA39D8" w:rsidP="003A2B86">
      <w:pPr>
        <w:sectPr w:rsidR="00385489" w:rsidSect="00385489">
          <w:pgSz w:w="15840" w:h="12240" w:orient="landscape"/>
          <w:pgMar w:top="1440" w:right="1440" w:bottom="1440" w:left="1440" w:header="720" w:footer="720" w:gutter="0"/>
          <w:cols w:space="720"/>
          <w:docGrid w:linePitch="360"/>
        </w:sectPr>
      </w:pPr>
      <w:r>
        <w:t>Numbers in red represent the anticipated date of deliverables, except in the case of AMT workshops where they represent the workshop number.</w:t>
      </w:r>
    </w:p>
    <w:p w:rsidR="00E400FB" w:rsidRDefault="00E400FB" w:rsidP="00E400FB">
      <w:pPr>
        <w:pStyle w:val="Caption"/>
        <w:pBdr>
          <w:top w:val="none" w:sz="0" w:space="0" w:color="auto"/>
        </w:pBdr>
      </w:pPr>
      <w:bookmarkStart w:id="13" w:name="_Ref355889375"/>
      <w:bookmarkStart w:id="14" w:name="_Toc365615636"/>
      <w:proofErr w:type="gramStart"/>
      <w:r>
        <w:lastRenderedPageBreak/>
        <w:t xml:space="preserve">Table </w:t>
      </w:r>
      <w:fldSimple w:instr=" SEQ Table \* ARABIC ">
        <w:r w:rsidR="002B78AD">
          <w:rPr>
            <w:noProof/>
          </w:rPr>
          <w:t>2</w:t>
        </w:r>
      </w:fldSimple>
      <w:bookmarkEnd w:id="13"/>
      <w:r>
        <w:t>.</w:t>
      </w:r>
      <w:proofErr w:type="gramEnd"/>
      <w:r>
        <w:t xml:space="preserve"> </w:t>
      </w:r>
      <w:proofErr w:type="gramStart"/>
      <w:r>
        <w:t>Schedule of deliverables.</w:t>
      </w:r>
      <w:bookmarkEnd w:id="14"/>
      <w:proofErr w:type="gramEnd"/>
    </w:p>
    <w:tbl>
      <w:tblPr>
        <w:tblW w:w="8640" w:type="dxa"/>
        <w:tblInd w:w="93" w:type="dxa"/>
        <w:tblLook w:val="04A0" w:firstRow="1" w:lastRow="0" w:firstColumn="1" w:lastColumn="0" w:noHBand="0" w:noVBand="1"/>
      </w:tblPr>
      <w:tblGrid>
        <w:gridCol w:w="4538"/>
        <w:gridCol w:w="4102"/>
      </w:tblGrid>
      <w:tr w:rsidR="00A23921" w:rsidRPr="00A23921" w:rsidTr="00A23921">
        <w:trPr>
          <w:trHeight w:val="300"/>
        </w:trPr>
        <w:tc>
          <w:tcPr>
            <w:tcW w:w="8640" w:type="dxa"/>
            <w:gridSpan w:val="2"/>
            <w:tcBorders>
              <w:top w:val="single" w:sz="4" w:space="0" w:color="808080"/>
              <w:left w:val="single" w:sz="4" w:space="0" w:color="808080"/>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Phase I: Pre-Assessment</w:t>
            </w:r>
          </w:p>
        </w:tc>
      </w:tr>
      <w:tr w:rsidR="00A23921" w:rsidRPr="00A23921" w:rsidTr="0071353F">
        <w:trPr>
          <w:trHeight w:val="404"/>
        </w:trPr>
        <w:tc>
          <w:tcPr>
            <w:tcW w:w="4538"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Task/Deliverable</w:t>
            </w:r>
          </w:p>
        </w:tc>
        <w:tc>
          <w:tcPr>
            <w:tcW w:w="4102" w:type="dxa"/>
            <w:tcBorders>
              <w:top w:val="nil"/>
              <w:left w:val="nil"/>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Scheduled Completion/Delivery</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71353F" w:rsidP="00A23921">
            <w:pPr>
              <w:spacing w:before="0" w:after="0" w:line="240" w:lineRule="auto"/>
              <w:rPr>
                <w:rFonts w:ascii="Calibri" w:eastAsia="Times New Roman" w:hAnsi="Calibri" w:cs="Times New Roman"/>
                <w:b/>
                <w:bCs/>
                <w:color w:val="000000"/>
              </w:rPr>
            </w:pPr>
            <w:r>
              <w:rPr>
                <w:rFonts w:ascii="Calibri" w:eastAsia="Times New Roman" w:hAnsi="Calibri" w:cs="Times New Roman"/>
                <w:b/>
                <w:bCs/>
                <w:color w:val="000000"/>
              </w:rPr>
              <w:t>Task 4</w:t>
            </w:r>
          </w:p>
        </w:tc>
        <w:tc>
          <w:tcPr>
            <w:tcW w:w="4102" w:type="dxa"/>
            <w:tcBorders>
              <w:top w:val="nil"/>
              <w:left w:val="nil"/>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 xml:space="preserve">Prepare REA </w:t>
            </w:r>
            <w:proofErr w:type="spellStart"/>
            <w:r w:rsidRPr="00A23921">
              <w:rPr>
                <w:rFonts w:ascii="Calibri" w:eastAsia="Times New Roman" w:hAnsi="Calibri" w:cs="Times New Roman"/>
                <w:b/>
                <w:bCs/>
                <w:color w:val="000000"/>
              </w:rPr>
              <w:t>Workplan</w:t>
            </w:r>
            <w:proofErr w:type="spellEnd"/>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xml:space="preserve">Draft </w:t>
            </w:r>
            <w:proofErr w:type="spellStart"/>
            <w:r w:rsidRPr="00A23921">
              <w:rPr>
                <w:rFonts w:ascii="Calibri" w:eastAsia="Times New Roman" w:hAnsi="Calibri" w:cs="Times New Roman"/>
                <w:color w:val="000000"/>
              </w:rPr>
              <w:t>Workplan</w:t>
            </w:r>
            <w:proofErr w:type="spellEnd"/>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May 17, 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AMT Workshop 3</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May 23, 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Workshop Summary</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May 30, 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BLM Comments to Contractor</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71353F"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 xml:space="preserve">August </w:t>
            </w:r>
            <w:r w:rsidR="00346760">
              <w:rPr>
                <w:rFonts w:ascii="Calibri" w:eastAsia="Times New Roman" w:hAnsi="Calibri" w:cs="Times New Roman"/>
                <w:color w:val="000000"/>
              </w:rPr>
              <w:t xml:space="preserve">15, </w:t>
            </w:r>
            <w:r>
              <w:rPr>
                <w:rFonts w:ascii="Calibri" w:eastAsia="Times New Roman" w:hAnsi="Calibri" w:cs="Times New Roman"/>
                <w:color w:val="000000"/>
              </w:rPr>
              <w:t>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 xml:space="preserve">Final </w:t>
            </w:r>
            <w:proofErr w:type="spellStart"/>
            <w:r w:rsidRPr="00A23921">
              <w:rPr>
                <w:rFonts w:ascii="Calibri" w:eastAsia="Times New Roman" w:hAnsi="Calibri" w:cs="Times New Roman"/>
                <w:color w:val="000000"/>
              </w:rPr>
              <w:t>Workplan</w:t>
            </w:r>
            <w:proofErr w:type="spellEnd"/>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863534" w:rsidP="00346760">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September 1</w:t>
            </w:r>
            <w:r w:rsidR="00346760">
              <w:rPr>
                <w:rFonts w:ascii="Calibri" w:eastAsia="Times New Roman" w:hAnsi="Calibri" w:cs="Times New Roman"/>
                <w:color w:val="000000"/>
              </w:rPr>
              <w:t>7, 2013</w:t>
            </w:r>
          </w:p>
        </w:tc>
      </w:tr>
      <w:tr w:rsidR="00A23921" w:rsidRPr="00A23921" w:rsidTr="00A23921">
        <w:trPr>
          <w:trHeight w:val="288"/>
        </w:trPr>
        <w:tc>
          <w:tcPr>
            <w:tcW w:w="8640" w:type="dxa"/>
            <w:gridSpan w:val="2"/>
            <w:tcBorders>
              <w:top w:val="single" w:sz="4" w:space="0" w:color="808080"/>
              <w:left w:val="single" w:sz="4" w:space="0" w:color="808080"/>
              <w:bottom w:val="single" w:sz="4" w:space="0" w:color="808080"/>
              <w:right w:val="single" w:sz="4" w:space="0" w:color="808080"/>
            </w:tcBorders>
            <w:shd w:val="clear" w:color="000000" w:fill="595959"/>
            <w:noWrap/>
            <w:vAlign w:val="bottom"/>
            <w:hideMark/>
          </w:tcPr>
          <w:p w:rsidR="00A23921" w:rsidRPr="00A23921" w:rsidRDefault="00A23921" w:rsidP="00A23921">
            <w:pPr>
              <w:spacing w:before="0" w:after="0" w:line="240" w:lineRule="auto"/>
              <w:rPr>
                <w:rFonts w:ascii="Calibri" w:eastAsia="Times New Roman" w:hAnsi="Calibri" w:cs="Times New Roman"/>
                <w:b/>
                <w:bCs/>
                <w:color w:val="FFFFFF"/>
              </w:rPr>
            </w:pPr>
            <w:r w:rsidRPr="00A23921">
              <w:rPr>
                <w:rFonts w:ascii="Calibri" w:eastAsia="Times New Roman" w:hAnsi="Calibri" w:cs="Times New Roman"/>
                <w:b/>
                <w:bCs/>
                <w:color w:val="FFFFFF"/>
              </w:rPr>
              <w:t>Phase II: Assessment</w:t>
            </w:r>
          </w:p>
        </w:tc>
      </w:tr>
      <w:tr w:rsidR="00A23921" w:rsidRPr="00A23921" w:rsidTr="00A23921">
        <w:trPr>
          <w:trHeight w:val="300"/>
        </w:trPr>
        <w:tc>
          <w:tcPr>
            <w:tcW w:w="4538"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Task/Deliverable</w:t>
            </w:r>
          </w:p>
        </w:tc>
        <w:tc>
          <w:tcPr>
            <w:tcW w:w="4102" w:type="dxa"/>
            <w:tcBorders>
              <w:top w:val="nil"/>
              <w:left w:val="nil"/>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Scheduled Completion/Delivery</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A23921" w:rsidP="0071353F">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 xml:space="preserve">Task </w:t>
            </w:r>
            <w:r w:rsidR="0071353F">
              <w:rPr>
                <w:rFonts w:ascii="Calibri" w:eastAsia="Times New Roman" w:hAnsi="Calibri" w:cs="Times New Roman"/>
                <w:b/>
                <w:bCs/>
                <w:color w:val="000000"/>
              </w:rPr>
              <w:t>5</w:t>
            </w:r>
          </w:p>
        </w:tc>
        <w:tc>
          <w:tcPr>
            <w:tcW w:w="4102" w:type="dxa"/>
            <w:tcBorders>
              <w:top w:val="nil"/>
              <w:left w:val="nil"/>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Compile and Generate Source Datasets</w:t>
            </w:r>
          </w:p>
        </w:tc>
      </w:tr>
      <w:tr w:rsidR="00AC2665" w:rsidRPr="00A23921" w:rsidTr="00A23921">
        <w:trPr>
          <w:trHeight w:val="300"/>
        </w:trPr>
        <w:tc>
          <w:tcPr>
            <w:tcW w:w="4538" w:type="dxa"/>
            <w:tcBorders>
              <w:top w:val="nil"/>
              <w:left w:val="single" w:sz="4" w:space="0" w:color="808080"/>
              <w:bottom w:val="single" w:sz="4" w:space="0" w:color="808080"/>
              <w:right w:val="single" w:sz="4" w:space="0" w:color="808080"/>
            </w:tcBorders>
            <w:shd w:val="clear" w:color="auto" w:fill="auto"/>
            <w:noWrap/>
            <w:vAlign w:val="bottom"/>
          </w:tcPr>
          <w:p w:rsidR="00AC2665" w:rsidRPr="00A23921" w:rsidRDefault="00AC2665"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Draft Results Webinars</w:t>
            </w:r>
          </w:p>
        </w:tc>
        <w:tc>
          <w:tcPr>
            <w:tcW w:w="4102" w:type="dxa"/>
            <w:tcBorders>
              <w:top w:val="nil"/>
              <w:left w:val="nil"/>
              <w:bottom w:val="single" w:sz="4" w:space="0" w:color="808080"/>
              <w:right w:val="single" w:sz="4" w:space="0" w:color="808080"/>
            </w:tcBorders>
            <w:shd w:val="clear" w:color="auto" w:fill="auto"/>
            <w:noWrap/>
            <w:vAlign w:val="bottom"/>
          </w:tcPr>
          <w:p w:rsidR="00AC2665" w:rsidRPr="00A23921" w:rsidRDefault="00863534" w:rsidP="00AC2665">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Week of</w:t>
            </w:r>
            <w:r w:rsidR="00AC2665">
              <w:rPr>
                <w:rFonts w:ascii="Calibri" w:eastAsia="Times New Roman" w:hAnsi="Calibri" w:cs="Times New Roman"/>
                <w:color w:val="000000"/>
              </w:rPr>
              <w:t xml:space="preserve"> October</w:t>
            </w:r>
            <w:r>
              <w:rPr>
                <w:rFonts w:ascii="Calibri" w:eastAsia="Times New Roman" w:hAnsi="Calibri" w:cs="Times New Roman"/>
                <w:color w:val="000000"/>
              </w:rPr>
              <w:t xml:space="preserve"> 21</w:t>
            </w:r>
            <w:r w:rsidR="00AC2665">
              <w:rPr>
                <w:rFonts w:ascii="Calibri" w:eastAsia="Times New Roman" w:hAnsi="Calibri" w:cs="Times New Roman"/>
                <w:color w:val="000000"/>
              </w:rPr>
              <w:t>, 2013</w:t>
            </w:r>
          </w:p>
        </w:tc>
      </w:tr>
      <w:tr w:rsidR="00863534" w:rsidRPr="00A23921" w:rsidTr="00A23921">
        <w:trPr>
          <w:trHeight w:val="300"/>
        </w:trPr>
        <w:tc>
          <w:tcPr>
            <w:tcW w:w="4538" w:type="dxa"/>
            <w:tcBorders>
              <w:top w:val="nil"/>
              <w:left w:val="single" w:sz="4" w:space="0" w:color="808080"/>
              <w:bottom w:val="single" w:sz="4" w:space="0" w:color="808080"/>
              <w:right w:val="single" w:sz="4" w:space="0" w:color="808080"/>
            </w:tcBorders>
            <w:shd w:val="clear" w:color="auto" w:fill="auto"/>
            <w:noWrap/>
            <w:vAlign w:val="bottom"/>
          </w:tcPr>
          <w:p w:rsidR="00863534" w:rsidRPr="00A23921" w:rsidRDefault="00863534"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Technical Team and AMT Review of Webinars</w:t>
            </w:r>
          </w:p>
        </w:tc>
        <w:tc>
          <w:tcPr>
            <w:tcW w:w="4102" w:type="dxa"/>
            <w:tcBorders>
              <w:top w:val="nil"/>
              <w:left w:val="nil"/>
              <w:bottom w:val="single" w:sz="4" w:space="0" w:color="808080"/>
              <w:right w:val="single" w:sz="4" w:space="0" w:color="808080"/>
            </w:tcBorders>
            <w:shd w:val="clear" w:color="auto" w:fill="auto"/>
            <w:noWrap/>
            <w:vAlign w:val="bottom"/>
          </w:tcPr>
          <w:p w:rsidR="00863534" w:rsidRPr="00A23921" w:rsidRDefault="00863534" w:rsidP="00F640BD">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 xml:space="preserve">November </w:t>
            </w:r>
            <w:r w:rsidR="00F640BD">
              <w:rPr>
                <w:rFonts w:ascii="Calibri" w:eastAsia="Times New Roman" w:hAnsi="Calibri" w:cs="Times New Roman"/>
                <w:color w:val="000000"/>
              </w:rPr>
              <w:t>1</w:t>
            </w:r>
            <w:r>
              <w:rPr>
                <w:rFonts w:ascii="Calibri" w:eastAsia="Times New Roman" w:hAnsi="Calibri" w:cs="Times New Roman"/>
                <w:color w:val="000000"/>
              </w:rPr>
              <w:t>, 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A23921" w:rsidP="0071353F">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 xml:space="preserve">Task </w:t>
            </w:r>
            <w:r w:rsidR="0071353F">
              <w:rPr>
                <w:rFonts w:ascii="Calibri" w:eastAsia="Times New Roman" w:hAnsi="Calibri" w:cs="Times New Roman"/>
                <w:b/>
                <w:bCs/>
                <w:color w:val="000000"/>
              </w:rPr>
              <w:t>6</w:t>
            </w:r>
          </w:p>
        </w:tc>
        <w:tc>
          <w:tcPr>
            <w:tcW w:w="4102" w:type="dxa"/>
            <w:tcBorders>
              <w:top w:val="nil"/>
              <w:left w:val="nil"/>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Conduct Analyses and Generate Findings</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F640BD"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Draft Memo on Analyses and Findings</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F640BD"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W</w:t>
            </w:r>
            <w:r w:rsidR="00CA7850">
              <w:rPr>
                <w:rFonts w:ascii="Calibri" w:eastAsia="Times New Roman" w:hAnsi="Calibri" w:cs="Times New Roman"/>
                <w:color w:val="000000"/>
              </w:rPr>
              <w:t>eek of</w:t>
            </w:r>
            <w:r w:rsidR="00A23921" w:rsidRPr="00A23921">
              <w:rPr>
                <w:rFonts w:ascii="Calibri" w:eastAsia="Times New Roman" w:hAnsi="Calibri" w:cs="Times New Roman"/>
                <w:color w:val="000000"/>
              </w:rPr>
              <w:t xml:space="preserve"> December </w:t>
            </w:r>
            <w:r w:rsidR="00CA7850">
              <w:rPr>
                <w:rFonts w:ascii="Calibri" w:eastAsia="Times New Roman" w:hAnsi="Calibri" w:cs="Times New Roman"/>
                <w:color w:val="000000"/>
              </w:rPr>
              <w:t xml:space="preserve">2, </w:t>
            </w:r>
            <w:r w:rsidR="00A23921" w:rsidRPr="00A23921">
              <w:rPr>
                <w:rFonts w:ascii="Calibri" w:eastAsia="Times New Roman" w:hAnsi="Calibri" w:cs="Times New Roman"/>
                <w:color w:val="000000"/>
              </w:rPr>
              <w:t>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AMT Workshop 4</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F640BD"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W</w:t>
            </w:r>
            <w:r w:rsidR="00003D38">
              <w:rPr>
                <w:rFonts w:ascii="Calibri" w:eastAsia="Times New Roman" w:hAnsi="Calibri" w:cs="Times New Roman"/>
                <w:color w:val="000000"/>
              </w:rPr>
              <w:t xml:space="preserve">eek of </w:t>
            </w:r>
            <w:r w:rsidR="00A23921" w:rsidRPr="00A23921">
              <w:rPr>
                <w:rFonts w:ascii="Calibri" w:eastAsia="Times New Roman" w:hAnsi="Calibri" w:cs="Times New Roman"/>
                <w:color w:val="000000"/>
              </w:rPr>
              <w:t xml:space="preserve"> December </w:t>
            </w:r>
            <w:r w:rsidR="00003D38">
              <w:rPr>
                <w:rFonts w:ascii="Calibri" w:eastAsia="Times New Roman" w:hAnsi="Calibri" w:cs="Times New Roman"/>
                <w:color w:val="000000"/>
              </w:rPr>
              <w:t xml:space="preserve">9, </w:t>
            </w:r>
            <w:r w:rsidR="00A23921" w:rsidRPr="00A23921">
              <w:rPr>
                <w:rFonts w:ascii="Calibri" w:eastAsia="Times New Roman" w:hAnsi="Calibri" w:cs="Times New Roman"/>
                <w:color w:val="000000"/>
              </w:rPr>
              <w:t>201</w:t>
            </w:r>
            <w:r w:rsidR="00003D38">
              <w:rPr>
                <w:rFonts w:ascii="Calibri" w:eastAsia="Times New Roman" w:hAnsi="Calibri" w:cs="Times New Roman"/>
                <w:color w:val="000000"/>
              </w:rPr>
              <w:t>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Workshop Summary</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F640BD"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Week of</w:t>
            </w:r>
            <w:r w:rsidR="00A23921" w:rsidRPr="00A23921">
              <w:rPr>
                <w:rFonts w:ascii="Calibri" w:eastAsia="Times New Roman" w:hAnsi="Calibri" w:cs="Times New Roman"/>
                <w:color w:val="000000"/>
              </w:rPr>
              <w:t xml:space="preserve"> December </w:t>
            </w:r>
            <w:r w:rsidR="00CA7850">
              <w:rPr>
                <w:rFonts w:ascii="Calibri" w:eastAsia="Times New Roman" w:hAnsi="Calibri" w:cs="Times New Roman"/>
                <w:color w:val="000000"/>
              </w:rPr>
              <w:t xml:space="preserve">16, </w:t>
            </w:r>
            <w:r w:rsidR="00A23921" w:rsidRPr="00A23921">
              <w:rPr>
                <w:rFonts w:ascii="Calibri" w:eastAsia="Times New Roman" w:hAnsi="Calibri" w:cs="Times New Roman"/>
                <w:color w:val="000000"/>
              </w:rPr>
              <w:t>2013</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704F19"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AMT</w:t>
            </w:r>
            <w:r w:rsidR="00A23921" w:rsidRPr="00A23921">
              <w:rPr>
                <w:rFonts w:ascii="Calibri" w:eastAsia="Times New Roman" w:hAnsi="Calibri" w:cs="Times New Roman"/>
                <w:color w:val="000000"/>
              </w:rPr>
              <w:t xml:space="preserve"> Comments to Contractor</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F640BD"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January 10, 2014</w:t>
            </w:r>
          </w:p>
        </w:tc>
      </w:tr>
      <w:tr w:rsidR="00F640BD" w:rsidRPr="00A23921" w:rsidTr="00F640BD">
        <w:trPr>
          <w:trHeight w:val="288"/>
        </w:trPr>
        <w:tc>
          <w:tcPr>
            <w:tcW w:w="4538" w:type="dxa"/>
            <w:tcBorders>
              <w:top w:val="nil"/>
              <w:left w:val="single" w:sz="4" w:space="0" w:color="808080"/>
              <w:bottom w:val="single" w:sz="4" w:space="0" w:color="808080"/>
              <w:right w:val="single" w:sz="4" w:space="0" w:color="808080"/>
            </w:tcBorders>
            <w:shd w:val="clear" w:color="auto" w:fill="FFFFFF" w:themeFill="background1"/>
            <w:noWrap/>
            <w:vAlign w:val="bottom"/>
          </w:tcPr>
          <w:p w:rsidR="00F640BD" w:rsidRPr="00F640BD" w:rsidRDefault="00F640BD" w:rsidP="0071353F">
            <w:pPr>
              <w:spacing w:before="0" w:after="0" w:line="240" w:lineRule="auto"/>
              <w:rPr>
                <w:rFonts w:ascii="Calibri" w:eastAsia="Times New Roman" w:hAnsi="Calibri" w:cs="Times New Roman"/>
                <w:bCs/>
                <w:color w:val="000000"/>
              </w:rPr>
            </w:pPr>
            <w:r w:rsidRPr="00F640BD">
              <w:rPr>
                <w:rFonts w:ascii="Calibri" w:eastAsia="Times New Roman" w:hAnsi="Calibri" w:cs="Times New Roman"/>
                <w:bCs/>
                <w:color w:val="000000"/>
              </w:rPr>
              <w:t>Final Memo on Analyses and Findings</w:t>
            </w:r>
          </w:p>
        </w:tc>
        <w:tc>
          <w:tcPr>
            <w:tcW w:w="4102" w:type="dxa"/>
            <w:tcBorders>
              <w:top w:val="nil"/>
              <w:left w:val="nil"/>
              <w:bottom w:val="single" w:sz="4" w:space="0" w:color="808080"/>
              <w:right w:val="single" w:sz="4" w:space="0" w:color="808080"/>
            </w:tcBorders>
            <w:shd w:val="clear" w:color="auto" w:fill="FFFFFF" w:themeFill="background1"/>
            <w:noWrap/>
            <w:vAlign w:val="bottom"/>
          </w:tcPr>
          <w:p w:rsidR="00F640BD" w:rsidRPr="00F640BD" w:rsidRDefault="00F640BD" w:rsidP="00A23921">
            <w:pPr>
              <w:spacing w:before="0" w:after="0" w:line="240" w:lineRule="auto"/>
              <w:rPr>
                <w:rFonts w:ascii="Calibri" w:eastAsia="Times New Roman" w:hAnsi="Calibri" w:cs="Times New Roman"/>
                <w:bCs/>
                <w:color w:val="000000"/>
              </w:rPr>
            </w:pPr>
            <w:r w:rsidRPr="00F640BD">
              <w:rPr>
                <w:rFonts w:ascii="Calibri" w:eastAsia="Times New Roman" w:hAnsi="Calibri" w:cs="Times New Roman"/>
                <w:bCs/>
                <w:color w:val="000000"/>
              </w:rPr>
              <w:t>January 24, 2014</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000000" w:fill="F2F2F2"/>
            <w:noWrap/>
            <w:vAlign w:val="bottom"/>
            <w:hideMark/>
          </w:tcPr>
          <w:p w:rsidR="00A23921" w:rsidRPr="00A23921" w:rsidRDefault="00A23921" w:rsidP="0071353F">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 xml:space="preserve">Task </w:t>
            </w:r>
            <w:r w:rsidR="0071353F">
              <w:rPr>
                <w:rFonts w:ascii="Calibri" w:eastAsia="Times New Roman" w:hAnsi="Calibri" w:cs="Times New Roman"/>
                <w:b/>
                <w:bCs/>
                <w:color w:val="000000"/>
              </w:rPr>
              <w:t>7</w:t>
            </w:r>
          </w:p>
        </w:tc>
        <w:tc>
          <w:tcPr>
            <w:tcW w:w="4102" w:type="dxa"/>
            <w:tcBorders>
              <w:top w:val="nil"/>
              <w:left w:val="nil"/>
              <w:bottom w:val="single" w:sz="4" w:space="0" w:color="808080"/>
              <w:right w:val="single" w:sz="4" w:space="0" w:color="808080"/>
            </w:tcBorders>
            <w:shd w:val="clear" w:color="000000" w:fill="F2F2F2"/>
            <w:noWrap/>
            <w:vAlign w:val="bottom"/>
            <w:hideMark/>
          </w:tcPr>
          <w:p w:rsidR="00A23921" w:rsidRPr="00A23921" w:rsidRDefault="00A23921" w:rsidP="00A23921">
            <w:pPr>
              <w:spacing w:before="0" w:after="0" w:line="240" w:lineRule="auto"/>
              <w:rPr>
                <w:rFonts w:ascii="Calibri" w:eastAsia="Times New Roman" w:hAnsi="Calibri" w:cs="Times New Roman"/>
                <w:b/>
                <w:bCs/>
                <w:color w:val="000000"/>
              </w:rPr>
            </w:pPr>
            <w:r w:rsidRPr="00A23921">
              <w:rPr>
                <w:rFonts w:ascii="Calibri" w:eastAsia="Times New Roman" w:hAnsi="Calibri" w:cs="Times New Roman"/>
                <w:b/>
                <w:bCs/>
                <w:color w:val="000000"/>
              </w:rPr>
              <w:t>Prepare REA Documents</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Draft REA Documents and Materials</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beginning of May 2014</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AMT Workshop 5</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middle of May 2014</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Workshop Summary</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middle of May 2014</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704F19" w:rsidP="00A23921">
            <w:pPr>
              <w:spacing w:before="0" w:after="0" w:line="240" w:lineRule="auto"/>
              <w:rPr>
                <w:rFonts w:ascii="Calibri" w:eastAsia="Times New Roman" w:hAnsi="Calibri" w:cs="Times New Roman"/>
                <w:color w:val="000000"/>
              </w:rPr>
            </w:pPr>
            <w:r>
              <w:rPr>
                <w:rFonts w:ascii="Calibri" w:eastAsia="Times New Roman" w:hAnsi="Calibri" w:cs="Times New Roman"/>
                <w:color w:val="000000"/>
              </w:rPr>
              <w:t>AMT</w:t>
            </w:r>
            <w:r w:rsidR="00A23921" w:rsidRPr="00A23921">
              <w:rPr>
                <w:rFonts w:ascii="Calibri" w:eastAsia="Times New Roman" w:hAnsi="Calibri" w:cs="Times New Roman"/>
                <w:color w:val="000000"/>
              </w:rPr>
              <w:t xml:space="preserve"> Comments to Contractor</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beginning of June 2014</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Final REA Documents, Materials, and Datasets</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July 7, 2014</w:t>
            </w:r>
          </w:p>
        </w:tc>
      </w:tr>
      <w:tr w:rsidR="00A23921" w:rsidRPr="00A23921" w:rsidTr="00A23921">
        <w:trPr>
          <w:trHeight w:val="288"/>
        </w:trPr>
        <w:tc>
          <w:tcPr>
            <w:tcW w:w="4538" w:type="dxa"/>
            <w:tcBorders>
              <w:top w:val="nil"/>
              <w:left w:val="single" w:sz="4" w:space="0" w:color="808080"/>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BLM Final REA Approval Review</w:t>
            </w:r>
          </w:p>
        </w:tc>
        <w:tc>
          <w:tcPr>
            <w:tcW w:w="4102" w:type="dxa"/>
            <w:tcBorders>
              <w:top w:val="nil"/>
              <w:left w:val="nil"/>
              <w:bottom w:val="single" w:sz="4" w:space="0" w:color="808080"/>
              <w:right w:val="single" w:sz="4" w:space="0" w:color="808080"/>
            </w:tcBorders>
            <w:shd w:val="clear" w:color="auto" w:fill="auto"/>
            <w:noWrap/>
            <w:vAlign w:val="bottom"/>
            <w:hideMark/>
          </w:tcPr>
          <w:p w:rsidR="00A23921" w:rsidRPr="00A23921" w:rsidRDefault="00A23921" w:rsidP="00A23921">
            <w:pPr>
              <w:spacing w:before="0" w:after="0" w:line="240" w:lineRule="auto"/>
              <w:rPr>
                <w:rFonts w:ascii="Calibri" w:eastAsia="Times New Roman" w:hAnsi="Calibri" w:cs="Times New Roman"/>
                <w:color w:val="000000"/>
              </w:rPr>
            </w:pPr>
            <w:r w:rsidRPr="00A23921">
              <w:rPr>
                <w:rFonts w:ascii="Calibri" w:eastAsia="Times New Roman" w:hAnsi="Calibri" w:cs="Times New Roman"/>
                <w:color w:val="000000"/>
              </w:rPr>
              <w:t>July 15, 2014</w:t>
            </w:r>
          </w:p>
        </w:tc>
      </w:tr>
    </w:tbl>
    <w:p w:rsidR="00107606" w:rsidRDefault="00D72AD8" w:rsidP="008422FF">
      <w:pPr>
        <w:pStyle w:val="Heading2"/>
      </w:pPr>
      <w:bookmarkStart w:id="15" w:name="_Toc365615623"/>
      <w:r>
        <w:t>Deliverables</w:t>
      </w:r>
      <w:bookmarkEnd w:id="15"/>
    </w:p>
    <w:p w:rsidR="00DC4AA4" w:rsidRDefault="00D172F5" w:rsidP="00DC4AA4">
      <w:pPr>
        <w:pStyle w:val="Heading3"/>
      </w:pPr>
      <w:bookmarkStart w:id="16" w:name="_Toc365615624"/>
      <w:r>
        <w:t xml:space="preserve">Final </w:t>
      </w:r>
      <w:r w:rsidR="00105B24">
        <w:t>Proposed</w:t>
      </w:r>
      <w:r w:rsidR="00DC4AA4">
        <w:t xml:space="preserve"> </w:t>
      </w:r>
      <w:r w:rsidR="00793F3D">
        <w:t>Products</w:t>
      </w:r>
      <w:bookmarkEnd w:id="16"/>
    </w:p>
    <w:p w:rsidR="006F3F6F" w:rsidRDefault="00105B24" w:rsidP="005779D9">
      <w:r>
        <w:t>In the original draft of this REAWP we proposed a comprehensive list of potential products that could be generated through addressing the numerous MQs, as well as the integrated CE and CA analysis.  Follow up di</w:t>
      </w:r>
      <w:r w:rsidR="006D1441">
        <w:t>scussions with both the BLM NOC</w:t>
      </w:r>
      <w:r w:rsidR="00CA7850">
        <w:t xml:space="preserve">, </w:t>
      </w:r>
      <w:r>
        <w:t xml:space="preserve">Anchorage BLM </w:t>
      </w:r>
      <w:r w:rsidR="008E038A">
        <w:t>Field O</w:t>
      </w:r>
      <w:r w:rsidR="006D1441">
        <w:t xml:space="preserve">ffice </w:t>
      </w:r>
      <w:r w:rsidR="00CA7850">
        <w:t xml:space="preserve">, Alaska State Office, and Central Yukon Field Office </w:t>
      </w:r>
      <w:r w:rsidR="006D1441">
        <w:t>(collectively referred to hereafter as BLM)</w:t>
      </w:r>
      <w:r>
        <w:t xml:space="preserve"> we have reformulated our products list to more accurately reflect the relationship between MQs and the CEs/CAs.  Reflecting the new structure, you will find MQs nested within each CE/CA section.  Thus, we propose addressing </w:t>
      </w:r>
      <w:r w:rsidR="008E038A">
        <w:t>each</w:t>
      </w:r>
      <w:r>
        <w:t xml:space="preserve"> </w:t>
      </w:r>
      <w:proofErr w:type="gramStart"/>
      <w:r>
        <w:t>MQs</w:t>
      </w:r>
      <w:proofErr w:type="gramEnd"/>
      <w:r>
        <w:t xml:space="preserve"> using the CE and CA framework.  Below we present the products that will be developed for each CE or CA, the proposed analyses, and any additional products that will be deve</w:t>
      </w:r>
      <w:r w:rsidR="008E038A">
        <w:t xml:space="preserve">loped to address specific MQs. In a few cases based on BLM discussions we revised methods.  These updates are reflected in the </w:t>
      </w:r>
      <w:proofErr w:type="spellStart"/>
      <w:r w:rsidR="008E038A">
        <w:t>workplan</w:t>
      </w:r>
      <w:proofErr w:type="spellEnd"/>
      <w:r w:rsidR="008E038A">
        <w:t xml:space="preserve"> and described in the main text when appropriate or pulled out as an appendix where further discussion was warranted.</w:t>
      </w:r>
      <w:r w:rsidR="00A37B98">
        <w:t xml:space="preserve">  Additionally, while not outlined here, we do anticipate delivering up to 20 additional </w:t>
      </w:r>
      <w:r w:rsidR="00A37B98">
        <w:lastRenderedPageBreak/>
        <w:t xml:space="preserve">“interim” products that might be of use to the BLM.  These will be decided upon during the rolling review and presented during the AMT 4 workshop.  </w:t>
      </w:r>
    </w:p>
    <w:p w:rsidR="00E73C65" w:rsidRDefault="00E73C65" w:rsidP="00C94C2A">
      <w:pPr>
        <w:pStyle w:val="Heading3"/>
      </w:pPr>
      <w:bookmarkStart w:id="17" w:name="_Toc365615625"/>
      <w:r>
        <w:t>Conservation Elements</w:t>
      </w:r>
      <w:bookmarkEnd w:id="17"/>
    </w:p>
    <w:p w:rsidR="00E73C65" w:rsidRDefault="00105A27" w:rsidP="00C94C2A">
      <w:pPr>
        <w:pStyle w:val="Heading4"/>
      </w:pPr>
      <w:bookmarkStart w:id="18" w:name="_Toc365615626"/>
      <w:r>
        <w:t xml:space="preserve">Terrestrial </w:t>
      </w:r>
      <w:r w:rsidR="00E73C65" w:rsidRPr="003663DF">
        <w:t>Coarse-filter</w:t>
      </w:r>
      <w:r w:rsidR="00E73C65">
        <w:t xml:space="preserve"> CEs</w:t>
      </w:r>
      <w:bookmarkEnd w:id="18"/>
    </w:p>
    <w:p w:rsidR="008E038A" w:rsidRPr="00105A27" w:rsidRDefault="008E038A" w:rsidP="00105A27">
      <w:pPr>
        <w:spacing w:after="0" w:line="240" w:lineRule="auto"/>
        <w:rPr>
          <w:rFonts w:cs="Times New Roman"/>
          <w:color w:val="000000"/>
        </w:rPr>
      </w:pPr>
      <w:r>
        <w:t xml:space="preserve">All proposed terrestrial coarse-filters were retained from the methods memo, with the exception of </w:t>
      </w:r>
      <w:r w:rsidR="00B52835">
        <w:t xml:space="preserve">updates </w:t>
      </w:r>
      <w:r w:rsidR="00105A27">
        <w:t>to</w:t>
      </w:r>
      <w:r w:rsidR="00B52835">
        <w:t xml:space="preserve"> the</w:t>
      </w:r>
      <w:r>
        <w:t xml:space="preserve"> Deciduous Forest (Open-Closed) class and the Black Spruce or White Spruce (Woodland) class</w:t>
      </w:r>
      <w:r w:rsidR="006D1441">
        <w:t xml:space="preserve"> (Table 3)</w:t>
      </w:r>
      <w:r>
        <w:t xml:space="preserve">.  </w:t>
      </w:r>
      <w:r w:rsidR="00B52835">
        <w:t>Updates were requested by the BLM to increase the</w:t>
      </w:r>
      <w:r>
        <w:t xml:space="preserve"> total cover of the combined terrestrial coarse-filter CEs. </w:t>
      </w:r>
      <w:r w:rsidR="006D1441">
        <w:t xml:space="preserve"> Based on conversations with the BLM we </w:t>
      </w:r>
      <w:r w:rsidR="00B52835">
        <w:t>combined additional</w:t>
      </w:r>
      <w:r w:rsidR="006D1441">
        <w:t xml:space="preserve"> land cover cl</w:t>
      </w:r>
      <w:r w:rsidR="00B52835">
        <w:t>asses into a</w:t>
      </w:r>
      <w:r w:rsidR="006D1441">
        <w:t xml:space="preserve"> coarse</w:t>
      </w:r>
      <w:r w:rsidR="00B52835">
        <w:t>r</w:t>
      </w:r>
      <w:r w:rsidR="006D1441">
        <w:t xml:space="preserve"> classification system.  The additions were as follows: The Deciduous Forest (Open-Closed) </w:t>
      </w:r>
      <w:r w:rsidR="00B52835">
        <w:t xml:space="preserve">class </w:t>
      </w:r>
      <w:r w:rsidR="008D0627">
        <w:t xml:space="preserve">now includes the </w:t>
      </w:r>
      <w:r w:rsidR="008D0627" w:rsidRPr="009A45D9">
        <w:rPr>
          <w:rFonts w:cs="Times New Roman"/>
        </w:rPr>
        <w:t xml:space="preserve">coarse scale </w:t>
      </w:r>
      <w:r w:rsidR="008D0627" w:rsidRPr="00773619">
        <w:rPr>
          <w:rFonts w:cs="Times New Roman"/>
        </w:rPr>
        <w:t xml:space="preserve">Deciduous Forest (Open-Closed) </w:t>
      </w:r>
      <w:r w:rsidR="008D0627" w:rsidRPr="009A45D9">
        <w:rPr>
          <w:rFonts w:cs="Times New Roman"/>
        </w:rPr>
        <w:t>class</w:t>
      </w:r>
      <w:r w:rsidR="008D0627">
        <w:rPr>
          <w:rFonts w:cs="Times New Roman"/>
        </w:rPr>
        <w:t xml:space="preserve"> and </w:t>
      </w:r>
      <w:r w:rsidR="00B52835">
        <w:rPr>
          <w:rFonts w:cs="Times New Roman"/>
        </w:rPr>
        <w:t xml:space="preserve">the </w:t>
      </w:r>
      <w:r w:rsidR="00B52835" w:rsidRPr="00DB6FD0">
        <w:rPr>
          <w:rFonts w:cs="Times New Roman"/>
          <w:bCs/>
        </w:rPr>
        <w:t>White Spruce or</w:t>
      </w:r>
      <w:r w:rsidR="008D0627">
        <w:rPr>
          <w:rFonts w:cs="Times New Roman"/>
        </w:rPr>
        <w:t xml:space="preserve"> </w:t>
      </w:r>
      <w:r w:rsidR="00B52835" w:rsidRPr="00DB6FD0">
        <w:rPr>
          <w:rFonts w:cs="Times New Roman"/>
          <w:bCs/>
        </w:rPr>
        <w:t>Black Spruce-Deciduous (Open-Closed)</w:t>
      </w:r>
      <w:r w:rsidR="008D0627">
        <w:rPr>
          <w:rFonts w:cs="Times New Roman"/>
        </w:rPr>
        <w:t xml:space="preserve"> class.  </w:t>
      </w:r>
      <w:r w:rsidR="008D0627" w:rsidRPr="009A45D9">
        <w:rPr>
          <w:rFonts w:cs="Times New Roman"/>
          <w:bCs/>
        </w:rPr>
        <w:t xml:space="preserve">The </w:t>
      </w:r>
      <w:r w:rsidR="008D0627" w:rsidRPr="008D0627">
        <w:rPr>
          <w:rFonts w:cs="Times New Roman"/>
          <w:bCs/>
        </w:rPr>
        <w:t>White Spruce or Black Spruce (Woodland-Closed)</w:t>
      </w:r>
      <w:r w:rsidR="008D0627" w:rsidRPr="009A45D9">
        <w:rPr>
          <w:rFonts w:cs="Times New Roman"/>
          <w:b/>
          <w:bCs/>
        </w:rPr>
        <w:t xml:space="preserve"> </w:t>
      </w:r>
      <w:r w:rsidR="008D0627" w:rsidRPr="009A45D9">
        <w:rPr>
          <w:rFonts w:cs="Times New Roman"/>
        </w:rPr>
        <w:t xml:space="preserve">class </w:t>
      </w:r>
      <w:r w:rsidR="00B52835">
        <w:rPr>
          <w:rFonts w:cs="Times New Roman"/>
        </w:rPr>
        <w:t>has been updated to include the following classes:</w:t>
      </w:r>
      <w:r w:rsidR="008D0627">
        <w:rPr>
          <w:rFonts w:cs="Times New Roman"/>
          <w:bCs/>
        </w:rPr>
        <w:t xml:space="preserve"> </w:t>
      </w:r>
      <w:r w:rsidR="008D0627" w:rsidRPr="00DB6FD0">
        <w:rPr>
          <w:rFonts w:cs="Times New Roman"/>
          <w:bCs/>
        </w:rPr>
        <w:t>White Spruce or Black Spruce (Open-Closed)</w:t>
      </w:r>
      <w:r w:rsidR="008D0627">
        <w:rPr>
          <w:rFonts w:cs="Times New Roman"/>
          <w:bCs/>
        </w:rPr>
        <w:t xml:space="preserve">; </w:t>
      </w:r>
      <w:r w:rsidR="008D0627" w:rsidRPr="00DB6FD0">
        <w:rPr>
          <w:rFonts w:cs="Times New Roman"/>
          <w:bCs/>
        </w:rPr>
        <w:t>White Spruce or Black Spruce (Woodland)</w:t>
      </w:r>
      <w:r w:rsidR="008D0627">
        <w:rPr>
          <w:rFonts w:cs="Times New Roman"/>
          <w:bCs/>
        </w:rPr>
        <w:t xml:space="preserve">; </w:t>
      </w:r>
      <w:r w:rsidR="008D0627" w:rsidRPr="00DB6FD0">
        <w:rPr>
          <w:rFonts w:cs="Times New Roman"/>
          <w:bCs/>
        </w:rPr>
        <w:t>White Spruce or Black Spruce (Woodland-Closed)</w:t>
      </w:r>
      <w:r w:rsidR="008D0627">
        <w:rPr>
          <w:rFonts w:cs="Times New Roman"/>
          <w:bCs/>
        </w:rPr>
        <w:t xml:space="preserve">; and </w:t>
      </w:r>
      <w:r w:rsidR="008D0627" w:rsidRPr="00DB6FD0">
        <w:rPr>
          <w:rFonts w:cs="Times New Roman"/>
          <w:bCs/>
        </w:rPr>
        <w:t>White Spruce or Black Spruce/Lichen (Woodland-Open)</w:t>
      </w:r>
      <w:r w:rsidR="008D0627">
        <w:rPr>
          <w:rFonts w:cs="Times New Roman"/>
          <w:bCs/>
        </w:rPr>
        <w:t>.</w:t>
      </w:r>
      <w:r w:rsidR="00105A27">
        <w:rPr>
          <w:rFonts w:cs="Times New Roman"/>
          <w:bCs/>
        </w:rPr>
        <w:t xml:space="preserve"> </w:t>
      </w:r>
    </w:p>
    <w:p w:rsidR="00E73C65" w:rsidRDefault="00E73C65" w:rsidP="00E73C65">
      <w:pPr>
        <w:pStyle w:val="Caption"/>
      </w:pPr>
      <w:bookmarkStart w:id="19" w:name="_Toc365615637"/>
      <w:r>
        <w:t xml:space="preserve">Table </w:t>
      </w:r>
      <w:fldSimple w:instr=" SEQ Table \* ARABIC ">
        <w:r w:rsidR="002B78AD">
          <w:rPr>
            <w:noProof/>
          </w:rPr>
          <w:t>3</w:t>
        </w:r>
      </w:fldSimple>
      <w:r w:rsidR="0036570E">
        <w:t>: List of terrestrial c</w:t>
      </w:r>
      <w:r>
        <w:t>oarse-filter CEs</w:t>
      </w:r>
      <w:bookmarkEnd w:id="19"/>
    </w:p>
    <w:tbl>
      <w:tblPr>
        <w:tblStyle w:val="TableGrid"/>
        <w:tblW w:w="0" w:type="auto"/>
        <w:tblLook w:val="04A0" w:firstRow="1" w:lastRow="0" w:firstColumn="1" w:lastColumn="0" w:noHBand="0" w:noVBand="1"/>
      </w:tblPr>
      <w:tblGrid>
        <w:gridCol w:w="4068"/>
        <w:gridCol w:w="3980"/>
      </w:tblGrid>
      <w:tr w:rsidR="00E73C65" w:rsidTr="00C21BDF">
        <w:tc>
          <w:tcPr>
            <w:tcW w:w="4068" w:type="dxa"/>
          </w:tcPr>
          <w:p w:rsidR="00E73C65" w:rsidRDefault="00E73C65" w:rsidP="00C21BDF">
            <w:pPr>
              <w:jc w:val="center"/>
            </w:pPr>
            <w:r>
              <w:t>Deciduous Forest (Open-Closed)</w:t>
            </w:r>
          </w:p>
        </w:tc>
        <w:tc>
          <w:tcPr>
            <w:tcW w:w="3980" w:type="dxa"/>
          </w:tcPr>
          <w:p w:rsidR="00E73C65" w:rsidRDefault="00E73C65" w:rsidP="00C21BDF">
            <w:pPr>
              <w:jc w:val="center"/>
            </w:pPr>
            <w:r>
              <w:t>Low Shrub</w:t>
            </w:r>
          </w:p>
        </w:tc>
      </w:tr>
      <w:tr w:rsidR="00E73C65" w:rsidTr="00C21BDF">
        <w:tc>
          <w:tcPr>
            <w:tcW w:w="4068" w:type="dxa"/>
          </w:tcPr>
          <w:p w:rsidR="00E73C65" w:rsidRDefault="00E73C65" w:rsidP="00C21BDF">
            <w:pPr>
              <w:jc w:val="center"/>
            </w:pPr>
            <w:r w:rsidRPr="003663DF">
              <w:t>Black Sp</w:t>
            </w:r>
            <w:r>
              <w:t>ruce or White Spruce (Woodland</w:t>
            </w:r>
            <w:r w:rsidR="006D1441">
              <w:t>-Closed</w:t>
            </w:r>
            <w:r>
              <w:t>)</w:t>
            </w:r>
          </w:p>
        </w:tc>
        <w:tc>
          <w:tcPr>
            <w:tcW w:w="3980" w:type="dxa"/>
          </w:tcPr>
          <w:p w:rsidR="00E73C65" w:rsidRDefault="00E73C65" w:rsidP="00C21BDF">
            <w:pPr>
              <w:jc w:val="center"/>
            </w:pPr>
            <w:r>
              <w:t>Dwarf Shrub (Mesic)</w:t>
            </w:r>
          </w:p>
        </w:tc>
      </w:tr>
      <w:tr w:rsidR="00E73C65" w:rsidTr="00C21BDF">
        <w:tc>
          <w:tcPr>
            <w:tcW w:w="4068" w:type="dxa"/>
          </w:tcPr>
          <w:p w:rsidR="00E73C65" w:rsidRDefault="00E73C65" w:rsidP="00C21BDF">
            <w:pPr>
              <w:jc w:val="center"/>
            </w:pPr>
            <w:r w:rsidRPr="003663DF">
              <w:t>Tall Shrub (Open-Closed)</w:t>
            </w:r>
          </w:p>
        </w:tc>
        <w:tc>
          <w:tcPr>
            <w:tcW w:w="3980" w:type="dxa"/>
          </w:tcPr>
          <w:p w:rsidR="00E73C65" w:rsidRDefault="00E73C65" w:rsidP="00C21BDF">
            <w:pPr>
              <w:jc w:val="center"/>
            </w:pPr>
            <w:r w:rsidRPr="003663DF">
              <w:t>Herbaceous Wetlands</w:t>
            </w:r>
          </w:p>
        </w:tc>
      </w:tr>
      <w:tr w:rsidR="00E73C65" w:rsidTr="00C21BDF">
        <w:tc>
          <w:tcPr>
            <w:tcW w:w="4068" w:type="dxa"/>
          </w:tcPr>
          <w:p w:rsidR="00E73C65" w:rsidRDefault="00E73C65" w:rsidP="00C21BDF">
            <w:pPr>
              <w:jc w:val="center"/>
            </w:pPr>
            <w:r>
              <w:t>Floodplain (Large floodplains)</w:t>
            </w:r>
          </w:p>
        </w:tc>
        <w:tc>
          <w:tcPr>
            <w:tcW w:w="3980" w:type="dxa"/>
          </w:tcPr>
          <w:p w:rsidR="00E73C65" w:rsidRDefault="00E73C65" w:rsidP="00C21BDF">
            <w:pPr>
              <w:jc w:val="center"/>
            </w:pPr>
            <w:r>
              <w:t>Permafrost</w:t>
            </w:r>
          </w:p>
        </w:tc>
      </w:tr>
    </w:tbl>
    <w:p w:rsidR="00E73C65" w:rsidRDefault="00E73C65" w:rsidP="00E73C65">
      <w:pPr>
        <w:spacing w:after="0"/>
      </w:pPr>
      <w:r>
        <w:t xml:space="preserve">For each of these coarse-filter CEs, we propose the following list of </w:t>
      </w:r>
      <w:r w:rsidRPr="001E6D2D">
        <w:rPr>
          <w:b/>
        </w:rPr>
        <w:t>products</w:t>
      </w:r>
      <w:r>
        <w:t>:</w:t>
      </w:r>
    </w:p>
    <w:p w:rsidR="00E73C65" w:rsidRDefault="00E73C65" w:rsidP="00E73C65">
      <w:pPr>
        <w:pStyle w:val="ListParagraph"/>
        <w:numPr>
          <w:ilvl w:val="0"/>
          <w:numId w:val="15"/>
        </w:numPr>
        <w:spacing w:before="0" w:after="0"/>
      </w:pPr>
      <w:r>
        <w:t>Conceptual Model</w:t>
      </w:r>
    </w:p>
    <w:p w:rsidR="00E73C65" w:rsidRDefault="00E73C65" w:rsidP="00E73C65">
      <w:pPr>
        <w:pStyle w:val="ListParagraph"/>
        <w:numPr>
          <w:ilvl w:val="0"/>
          <w:numId w:val="15"/>
        </w:numPr>
        <w:spacing w:before="0" w:after="0"/>
      </w:pPr>
      <w:r>
        <w:t>Current Distribution Map</w:t>
      </w:r>
    </w:p>
    <w:p w:rsidR="00E73C65" w:rsidRDefault="00E73C65" w:rsidP="00E73C65">
      <w:pPr>
        <w:pStyle w:val="ListParagraph"/>
        <w:numPr>
          <w:ilvl w:val="0"/>
          <w:numId w:val="15"/>
        </w:numPr>
        <w:spacing w:before="0" w:after="0"/>
      </w:pPr>
      <w:r>
        <w:t>Current Status</w:t>
      </w:r>
    </w:p>
    <w:p w:rsidR="00E73C65" w:rsidRDefault="00E73C65" w:rsidP="00E73C65">
      <w:pPr>
        <w:pStyle w:val="ListParagraph"/>
        <w:numPr>
          <w:ilvl w:val="1"/>
          <w:numId w:val="15"/>
        </w:numPr>
        <w:spacing w:before="0" w:after="0"/>
      </w:pPr>
      <w:r>
        <w:t xml:space="preserve">Intersection of current distribution and landscape </w:t>
      </w:r>
      <w:r w:rsidR="00D172F5">
        <w:t>integrity</w:t>
      </w:r>
    </w:p>
    <w:p w:rsidR="00E73C65" w:rsidRDefault="00E73C65" w:rsidP="00E73C65">
      <w:pPr>
        <w:pStyle w:val="ListParagraph"/>
        <w:numPr>
          <w:ilvl w:val="0"/>
          <w:numId w:val="15"/>
        </w:numPr>
        <w:spacing w:before="0" w:after="0"/>
      </w:pPr>
      <w:r>
        <w:t>Future Distribution</w:t>
      </w:r>
    </w:p>
    <w:p w:rsidR="00E73C65" w:rsidRDefault="00E73C65" w:rsidP="00E73C65">
      <w:pPr>
        <w:pStyle w:val="ListParagraph"/>
        <w:numPr>
          <w:ilvl w:val="1"/>
          <w:numId w:val="15"/>
        </w:numPr>
        <w:spacing w:before="0" w:after="0"/>
      </w:pPr>
      <w:r>
        <w:t xml:space="preserve">Based on </w:t>
      </w:r>
      <w:proofErr w:type="spellStart"/>
      <w:r>
        <w:t>cliome</w:t>
      </w:r>
      <w:proofErr w:type="spellEnd"/>
      <w:r>
        <w:t xml:space="preserve"> </w:t>
      </w:r>
      <w:r w:rsidR="00D172F5">
        <w:t>model</w:t>
      </w:r>
      <w:r>
        <w:t xml:space="preserve"> (2025 &amp; 2060)</w:t>
      </w:r>
      <w:r w:rsidR="0030049A">
        <w:t xml:space="preserve">.  Interim vegetation data </w:t>
      </w:r>
      <w:r w:rsidR="00CA7850">
        <w:t xml:space="preserve">will be </w:t>
      </w:r>
      <w:r w:rsidR="006A218C">
        <w:t xml:space="preserve">made </w:t>
      </w:r>
      <w:r w:rsidR="00CA7850">
        <w:t>available if determined a useful intermediate product by the technical team.</w:t>
      </w:r>
      <w:r w:rsidR="0030049A">
        <w:t xml:space="preserve"> </w:t>
      </w:r>
    </w:p>
    <w:p w:rsidR="00E73C65" w:rsidRDefault="00E73C65" w:rsidP="00E73C65">
      <w:pPr>
        <w:pStyle w:val="ListParagraph"/>
        <w:numPr>
          <w:ilvl w:val="0"/>
          <w:numId w:val="15"/>
        </w:numPr>
        <w:spacing w:before="0" w:after="0"/>
      </w:pPr>
      <w:r>
        <w:t>Future Status</w:t>
      </w:r>
    </w:p>
    <w:p w:rsidR="00E73C65" w:rsidRDefault="00E73C65" w:rsidP="00E73C65">
      <w:pPr>
        <w:pStyle w:val="ListParagraph"/>
        <w:numPr>
          <w:ilvl w:val="1"/>
          <w:numId w:val="15"/>
        </w:numPr>
        <w:spacing w:before="0" w:after="0"/>
      </w:pPr>
      <w:r>
        <w:t xml:space="preserve">Intersection of future distribution (2025 &amp; 2060) and landscape </w:t>
      </w:r>
      <w:r w:rsidR="00D172F5">
        <w:t>integrity</w:t>
      </w:r>
      <w:r>
        <w:t xml:space="preserve"> (2025 &amp; 2060)</w:t>
      </w:r>
    </w:p>
    <w:p w:rsidR="00E73C65" w:rsidRDefault="00E73C65" w:rsidP="00E73C65">
      <w:pPr>
        <w:pStyle w:val="ListParagraph"/>
        <w:numPr>
          <w:ilvl w:val="0"/>
          <w:numId w:val="15"/>
        </w:numPr>
        <w:spacing w:before="0" w:after="0"/>
      </w:pPr>
      <w:r>
        <w:t>Cumulative Impacts</w:t>
      </w:r>
    </w:p>
    <w:p w:rsidR="00E73C65" w:rsidRDefault="00E73C65" w:rsidP="00E73C65">
      <w:pPr>
        <w:pStyle w:val="ListParagraph"/>
        <w:numPr>
          <w:ilvl w:val="1"/>
          <w:numId w:val="15"/>
        </w:numPr>
        <w:spacing w:before="0" w:after="0"/>
      </w:pPr>
      <w:r>
        <w:t>Sum of impacts from all CAs (2025 &amp; 2060)</w:t>
      </w:r>
    </w:p>
    <w:p w:rsidR="00E73C65" w:rsidRPr="003663DF" w:rsidRDefault="00E73C65" w:rsidP="00E73C65">
      <w:pPr>
        <w:spacing w:after="0"/>
      </w:pPr>
      <w:r>
        <w:t xml:space="preserve">In addition, we will be addressing the following </w:t>
      </w:r>
      <w:r w:rsidRPr="002854BE">
        <w:rPr>
          <w:u w:val="single"/>
        </w:rPr>
        <w:t>Management Questions</w:t>
      </w:r>
      <w:r>
        <w:t xml:space="preserve"> related to these CEs:</w:t>
      </w:r>
    </w:p>
    <w:p w:rsidR="00E73C65" w:rsidRDefault="00E73C65" w:rsidP="00E73C65">
      <w:pPr>
        <w:pStyle w:val="ListParagraph"/>
        <w:numPr>
          <w:ilvl w:val="0"/>
          <w:numId w:val="17"/>
        </w:numPr>
        <w:spacing w:before="0" w:after="0"/>
      </w:pPr>
      <w:r w:rsidRPr="003663DF">
        <w:t>What are the possible impacts on vegetation communities from climate change?</w:t>
      </w:r>
    </w:p>
    <w:p w:rsidR="00E73C65" w:rsidRPr="003663DF"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after="0"/>
      </w:pPr>
      <w:r w:rsidRPr="003663DF">
        <w:t>What is the current distribution of vegetation communities?</w:t>
      </w:r>
    </w:p>
    <w:p w:rsidR="00E73C65" w:rsidRPr="003663DF"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after="0"/>
      </w:pPr>
      <w:r w:rsidRPr="003663DF">
        <w:t>How and where will changes in permafrost impact vegetation?</w:t>
      </w:r>
    </w:p>
    <w:p w:rsidR="00E73C65" w:rsidRDefault="00E73C65" w:rsidP="00E73C65">
      <w:pPr>
        <w:pStyle w:val="ListParagraph"/>
        <w:numPr>
          <w:ilvl w:val="1"/>
          <w:numId w:val="17"/>
        </w:numPr>
        <w:spacing w:before="0" w:after="0"/>
      </w:pPr>
      <w:r>
        <w:lastRenderedPageBreak/>
        <w:t xml:space="preserve">Using one of the intermediate products from the cumulative impacts model, we will show where changes in permafrost (mean temperature at 1m) are likely to impact coarse-filter CEs.  This will be delivered as a </w:t>
      </w:r>
      <w:r w:rsidRPr="00245F46">
        <w:rPr>
          <w:b/>
        </w:rPr>
        <w:t>standalone product</w:t>
      </w:r>
      <w:r>
        <w:t xml:space="preserve"> in addition to the above products.  </w:t>
      </w:r>
    </w:p>
    <w:p w:rsidR="00105A27" w:rsidRDefault="00105A27" w:rsidP="00105A27">
      <w:pPr>
        <w:pStyle w:val="Heading4"/>
      </w:pPr>
      <w:bookmarkStart w:id="20" w:name="_Toc365615627"/>
      <w:r>
        <w:t xml:space="preserve">Aquatic </w:t>
      </w:r>
      <w:r w:rsidRPr="003663DF">
        <w:t>Coarse-filter</w:t>
      </w:r>
      <w:r>
        <w:t xml:space="preserve"> CEs</w:t>
      </w:r>
      <w:bookmarkEnd w:id="20"/>
    </w:p>
    <w:p w:rsidR="0036570E" w:rsidRDefault="004D2C96" w:rsidP="004D2C96">
      <w:r>
        <w:t xml:space="preserve">Based on extensive conversations with BLM we </w:t>
      </w:r>
      <w:r w:rsidR="0036570E">
        <w:t>decided to include aquatic coarse filters back into the assessment to ensure that impacts from change agents are addressed both conceptually and spatially.  The National Hydrography Database (NHD) will be used to address these three units.  Three aquatic coarse-filters units will be analyzed (Table 4).</w:t>
      </w:r>
    </w:p>
    <w:p w:rsidR="00105A27" w:rsidRDefault="0036570E" w:rsidP="0036570E">
      <w:pPr>
        <w:pStyle w:val="Caption"/>
      </w:pPr>
      <w:bookmarkStart w:id="21" w:name="_Toc365615638"/>
      <w:proofErr w:type="gramStart"/>
      <w:r>
        <w:t xml:space="preserve">Table </w:t>
      </w:r>
      <w:fldSimple w:instr=" SEQ Table \* ARABIC ">
        <w:r w:rsidR="002B78AD">
          <w:rPr>
            <w:noProof/>
          </w:rPr>
          <w:t>4</w:t>
        </w:r>
      </w:fldSimple>
      <w:r>
        <w:t>: List of aquatic coarse-filter CEs.</w:t>
      </w:r>
      <w:bookmarkEnd w:id="21"/>
      <w:proofErr w:type="gramEnd"/>
      <w:r>
        <w:t xml:space="preserve"> </w:t>
      </w:r>
    </w:p>
    <w:tbl>
      <w:tblPr>
        <w:tblW w:w="8391" w:type="dxa"/>
        <w:tblLook w:val="04A0" w:firstRow="1" w:lastRow="0" w:firstColumn="1" w:lastColumn="0" w:noHBand="0" w:noVBand="1"/>
      </w:tblPr>
      <w:tblGrid>
        <w:gridCol w:w="2483"/>
        <w:gridCol w:w="2954"/>
        <w:gridCol w:w="2954"/>
      </w:tblGrid>
      <w:tr w:rsidR="0036570E" w:rsidRPr="00A30DC3" w:rsidTr="001C3646">
        <w:trPr>
          <w:trHeight w:val="440"/>
        </w:trPr>
        <w:tc>
          <w:tcPr>
            <w:tcW w:w="2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570E" w:rsidRPr="00A30DC3" w:rsidRDefault="0036570E" w:rsidP="001C3646">
            <w:pPr>
              <w:spacing w:after="0" w:line="240" w:lineRule="auto"/>
              <w:jc w:val="center"/>
              <w:rPr>
                <w:rFonts w:ascii="Calibri" w:eastAsia="Times New Roman" w:hAnsi="Calibri" w:cs="Times New Roman"/>
                <w:color w:val="000000"/>
                <w:szCs w:val="24"/>
              </w:rPr>
            </w:pPr>
            <w:r>
              <w:rPr>
                <w:rFonts w:ascii="Calibri" w:eastAsia="Times New Roman" w:hAnsi="Calibri" w:cs="Times New Roman"/>
                <w:color w:val="000000"/>
                <w:szCs w:val="24"/>
              </w:rPr>
              <w:t>Streams</w:t>
            </w:r>
          </w:p>
        </w:tc>
        <w:tc>
          <w:tcPr>
            <w:tcW w:w="2954" w:type="dxa"/>
            <w:tcBorders>
              <w:top w:val="single" w:sz="4" w:space="0" w:color="auto"/>
              <w:left w:val="nil"/>
              <w:bottom w:val="single" w:sz="4" w:space="0" w:color="auto"/>
              <w:right w:val="single" w:sz="4" w:space="0" w:color="auto"/>
            </w:tcBorders>
            <w:shd w:val="clear" w:color="auto" w:fill="auto"/>
            <w:vAlign w:val="center"/>
          </w:tcPr>
          <w:p w:rsidR="0036570E" w:rsidRPr="00A30DC3" w:rsidRDefault="0036570E" w:rsidP="001C3646">
            <w:pPr>
              <w:spacing w:after="0" w:line="240" w:lineRule="auto"/>
              <w:jc w:val="center"/>
              <w:rPr>
                <w:rFonts w:ascii="Calibri" w:eastAsia="Times New Roman" w:hAnsi="Calibri" w:cs="Times New Roman"/>
                <w:color w:val="000000"/>
                <w:szCs w:val="24"/>
              </w:rPr>
            </w:pPr>
            <w:r>
              <w:rPr>
                <w:rFonts w:ascii="Calibri" w:eastAsia="Times New Roman" w:hAnsi="Calibri" w:cs="Times New Roman"/>
                <w:color w:val="000000"/>
                <w:szCs w:val="24"/>
              </w:rPr>
              <w:t>Connected Lakes</w:t>
            </w:r>
          </w:p>
        </w:tc>
        <w:tc>
          <w:tcPr>
            <w:tcW w:w="2954" w:type="dxa"/>
            <w:tcBorders>
              <w:top w:val="single" w:sz="4" w:space="0" w:color="auto"/>
              <w:left w:val="nil"/>
              <w:bottom w:val="single" w:sz="4" w:space="0" w:color="auto"/>
              <w:right w:val="single" w:sz="4" w:space="0" w:color="auto"/>
            </w:tcBorders>
            <w:vAlign w:val="center"/>
          </w:tcPr>
          <w:p w:rsidR="0036570E" w:rsidRPr="00A30DC3" w:rsidRDefault="0036570E" w:rsidP="001C3646">
            <w:pPr>
              <w:spacing w:after="0" w:line="240" w:lineRule="auto"/>
              <w:jc w:val="center"/>
              <w:rPr>
                <w:rFonts w:ascii="Calibri" w:eastAsia="Times New Roman" w:hAnsi="Calibri" w:cs="Times New Roman"/>
                <w:color w:val="000000"/>
                <w:szCs w:val="24"/>
              </w:rPr>
            </w:pPr>
            <w:r>
              <w:rPr>
                <w:rFonts w:ascii="Calibri" w:eastAsia="Times New Roman" w:hAnsi="Calibri" w:cs="Times New Roman"/>
                <w:color w:val="000000"/>
                <w:szCs w:val="24"/>
              </w:rPr>
              <w:t>Disconnected Lakes</w:t>
            </w:r>
          </w:p>
        </w:tc>
      </w:tr>
    </w:tbl>
    <w:p w:rsidR="0036570E" w:rsidRPr="0036570E" w:rsidRDefault="0036570E" w:rsidP="0036570E">
      <w:r w:rsidRPr="0036570E">
        <w:t xml:space="preserve">For each of these coarse-filter CEs, we propose the following list of </w:t>
      </w:r>
      <w:r w:rsidRPr="0036570E">
        <w:rPr>
          <w:b/>
          <w:bCs/>
        </w:rPr>
        <w:t>products</w:t>
      </w:r>
      <w:r w:rsidRPr="0036570E">
        <w:t>:</w:t>
      </w:r>
    </w:p>
    <w:p w:rsidR="0036570E" w:rsidRPr="0036570E" w:rsidRDefault="0036570E" w:rsidP="0036570E">
      <w:pPr>
        <w:pStyle w:val="ListParagraph"/>
        <w:numPr>
          <w:ilvl w:val="0"/>
          <w:numId w:val="20"/>
        </w:numPr>
        <w:spacing w:before="0" w:after="0"/>
      </w:pPr>
      <w:r w:rsidRPr="0036570E">
        <w:t xml:space="preserve">Conceptual Model – We plan to develop conceptual models at a level of detail such that they include drivers and effects that are specific to a stream or lake type, although that will limit their generality to the mapped spatial distributions.  Examples include temperature effects on shallow lakes or expected changes in hydrology to first order streams.  Note that this is analogous to the tall shrub example provided in the final methods document for the YKL REA: drivers affected willow and alder differently and are explicitly described, although both are included in the tall shrub </w:t>
      </w:r>
      <w:proofErr w:type="spellStart"/>
      <w:r w:rsidRPr="0036570E">
        <w:t>landcover</w:t>
      </w:r>
      <w:proofErr w:type="spellEnd"/>
      <w:r w:rsidRPr="0036570E">
        <w:t xml:space="preserve"> class.  </w:t>
      </w:r>
    </w:p>
    <w:p w:rsidR="0036570E" w:rsidRPr="0036570E" w:rsidRDefault="0036570E" w:rsidP="0036570E">
      <w:pPr>
        <w:pStyle w:val="ListParagraph"/>
        <w:numPr>
          <w:ilvl w:val="0"/>
          <w:numId w:val="20"/>
        </w:numPr>
        <w:spacing w:before="0" w:after="0"/>
      </w:pPr>
      <w:r w:rsidRPr="0036570E">
        <w:t>Current Distribution Map – The distribution maps will be drawn directly from the NHD without additional processing or attribution.</w:t>
      </w:r>
    </w:p>
    <w:p w:rsidR="0036570E" w:rsidRPr="0036570E" w:rsidRDefault="0036570E" w:rsidP="0036570E">
      <w:pPr>
        <w:pStyle w:val="ListParagraph"/>
        <w:numPr>
          <w:ilvl w:val="0"/>
          <w:numId w:val="20"/>
        </w:numPr>
        <w:spacing w:before="0" w:after="0"/>
      </w:pPr>
      <w:r w:rsidRPr="0036570E">
        <w:t>Current Status</w:t>
      </w:r>
    </w:p>
    <w:p w:rsidR="0036570E" w:rsidRPr="0036570E" w:rsidRDefault="0036570E" w:rsidP="0036570E">
      <w:pPr>
        <w:pStyle w:val="ListParagraph"/>
        <w:numPr>
          <w:ilvl w:val="1"/>
          <w:numId w:val="20"/>
        </w:numPr>
        <w:spacing w:before="0" w:after="0"/>
      </w:pPr>
      <w:r w:rsidRPr="0036570E">
        <w:t>Intersection of current distribution and landscape intactness – Landscape intactness will be summarized for each 5</w:t>
      </w:r>
      <w:r w:rsidRPr="0036570E">
        <w:rPr>
          <w:vertAlign w:val="superscript"/>
        </w:rPr>
        <w:t>th</w:t>
      </w:r>
      <w:r w:rsidRPr="0036570E">
        <w:t xml:space="preserve"> level HUC (but see note below).  </w:t>
      </w:r>
    </w:p>
    <w:p w:rsidR="0036570E" w:rsidRPr="0036570E" w:rsidRDefault="0036570E" w:rsidP="0036570E">
      <w:pPr>
        <w:pStyle w:val="ListParagraph"/>
        <w:numPr>
          <w:ilvl w:val="0"/>
          <w:numId w:val="20"/>
        </w:numPr>
        <w:spacing w:before="0" w:after="0"/>
      </w:pPr>
      <w:r w:rsidRPr="0036570E">
        <w:t>Future Distribution</w:t>
      </w:r>
    </w:p>
    <w:p w:rsidR="0036570E" w:rsidRPr="0036570E" w:rsidRDefault="0036570E" w:rsidP="0036570E">
      <w:pPr>
        <w:pStyle w:val="ListParagraph"/>
        <w:numPr>
          <w:ilvl w:val="1"/>
          <w:numId w:val="20"/>
        </w:numPr>
        <w:spacing w:before="0" w:after="0"/>
      </w:pPr>
      <w:r w:rsidRPr="0036570E">
        <w:t>We will not be predicting future distributions for aquatic coarse or fine filters.</w:t>
      </w:r>
    </w:p>
    <w:p w:rsidR="0036570E" w:rsidRPr="0036570E" w:rsidRDefault="0036570E" w:rsidP="0036570E">
      <w:pPr>
        <w:pStyle w:val="ListParagraph"/>
        <w:numPr>
          <w:ilvl w:val="0"/>
          <w:numId w:val="20"/>
        </w:numPr>
        <w:spacing w:before="0" w:after="0"/>
      </w:pPr>
      <w:r w:rsidRPr="0036570E">
        <w:t>Future Status</w:t>
      </w:r>
    </w:p>
    <w:p w:rsidR="0036570E" w:rsidRPr="0036570E" w:rsidRDefault="0036570E" w:rsidP="0036570E">
      <w:pPr>
        <w:pStyle w:val="ListParagraph"/>
        <w:numPr>
          <w:ilvl w:val="1"/>
          <w:numId w:val="20"/>
        </w:numPr>
        <w:spacing w:before="0" w:after="0"/>
      </w:pPr>
      <w:r w:rsidRPr="0036570E">
        <w:t>Intersection of current distribution (2025 &amp; 2060) and landscape intactness (2025 &amp; 2060) – We will use the current aquatic habitat distribution to intersect with future scenarios for landscape intactness to determine future status (but see note below).</w:t>
      </w:r>
    </w:p>
    <w:p w:rsidR="0036570E" w:rsidRPr="0036570E" w:rsidRDefault="0036570E" w:rsidP="0036570E">
      <w:pPr>
        <w:pStyle w:val="ListParagraph"/>
        <w:numPr>
          <w:ilvl w:val="0"/>
          <w:numId w:val="20"/>
        </w:numPr>
        <w:spacing w:before="0" w:after="0"/>
      </w:pPr>
      <w:r w:rsidRPr="0036570E">
        <w:t>Cumulative Impacts</w:t>
      </w:r>
    </w:p>
    <w:p w:rsidR="00FC44E4" w:rsidRDefault="0036570E" w:rsidP="00FC44E4">
      <w:pPr>
        <w:pStyle w:val="ListParagraph"/>
        <w:numPr>
          <w:ilvl w:val="1"/>
          <w:numId w:val="20"/>
        </w:numPr>
        <w:spacing w:before="0" w:after="0"/>
      </w:pPr>
      <w:r w:rsidRPr="0036570E">
        <w:t>Sum of impacts from all CAs (2025 &amp; 2060) – Cumulative impacts will be assessed using current distributions.</w:t>
      </w:r>
    </w:p>
    <w:p w:rsidR="000B11B1" w:rsidRDefault="000B11B1" w:rsidP="000B11B1">
      <w:pPr>
        <w:pStyle w:val="ListParagraph"/>
        <w:spacing w:before="0"/>
        <w:ind w:left="1440"/>
      </w:pPr>
    </w:p>
    <w:p w:rsidR="000B11B1" w:rsidRDefault="000B11B1" w:rsidP="000B11B1">
      <w:r>
        <w:t xml:space="preserve">In addition, this </w:t>
      </w:r>
      <w:r w:rsidRPr="002854BE">
        <w:rPr>
          <w:u w:val="single"/>
        </w:rPr>
        <w:t>Management Questions</w:t>
      </w:r>
      <w:r>
        <w:t xml:space="preserve"> is related to these CEs; however, there is very little known about how air temperature warming will impact water temperature (and thus chemistry) and therefore this question will be moved to the data gap list:</w:t>
      </w:r>
    </w:p>
    <w:p w:rsidR="000B11B1" w:rsidRDefault="000B11B1" w:rsidP="000B11B1">
      <w:pPr>
        <w:pStyle w:val="ListParagraph"/>
        <w:spacing w:before="0" w:after="0"/>
        <w:ind w:left="1440"/>
      </w:pPr>
    </w:p>
    <w:p w:rsidR="000B11B1" w:rsidRDefault="000B11B1" w:rsidP="000B11B1">
      <w:pPr>
        <w:pStyle w:val="ListParagraph"/>
        <w:numPr>
          <w:ilvl w:val="0"/>
          <w:numId w:val="20"/>
        </w:numPr>
        <w:spacing w:before="0" w:after="0"/>
      </w:pPr>
      <w:r w:rsidRPr="00754E2F">
        <w:lastRenderedPageBreak/>
        <w:t>How might water chemistry change as a result of future CA (fire, development/mining, warming, etc.)?</w:t>
      </w:r>
    </w:p>
    <w:p w:rsidR="000B11B1" w:rsidRDefault="000B11B1" w:rsidP="000B11B1">
      <w:pPr>
        <w:spacing w:before="0" w:after="0"/>
      </w:pPr>
    </w:p>
    <w:p w:rsidR="00E73C65" w:rsidRDefault="00E73C65" w:rsidP="00C94C2A">
      <w:pPr>
        <w:pStyle w:val="Heading4"/>
      </w:pPr>
      <w:bookmarkStart w:id="22" w:name="_Toc365615628"/>
      <w:r>
        <w:t>Fine-filter (Terrestrial and Aquatic) CEs</w:t>
      </w:r>
      <w:bookmarkEnd w:id="22"/>
    </w:p>
    <w:p w:rsidR="00404B79" w:rsidRPr="00404B79" w:rsidRDefault="00404B79" w:rsidP="00404B79">
      <w:r>
        <w:t xml:space="preserve">Terrestrial and aquatic </w:t>
      </w:r>
      <w:r w:rsidR="0077724E">
        <w:t>CEs were retained from the</w:t>
      </w:r>
      <w:r>
        <w:t xml:space="preserve"> draft </w:t>
      </w:r>
      <w:proofErr w:type="spellStart"/>
      <w:r>
        <w:t>workplan</w:t>
      </w:r>
      <w:proofErr w:type="spellEnd"/>
      <w:r>
        <w:t xml:space="preserve"> with the </w:t>
      </w:r>
      <w:r w:rsidR="0077724E">
        <w:t>exception</w:t>
      </w:r>
      <w:r>
        <w:t xml:space="preserve"> of the removal of prey species as a CE</w:t>
      </w:r>
      <w:r w:rsidR="0077724E">
        <w:t xml:space="preserve"> (Table 5)</w:t>
      </w:r>
      <w:r>
        <w:t xml:space="preserve">.  </w:t>
      </w:r>
      <w:r w:rsidR="0077724E">
        <w:t>Prey species</w:t>
      </w:r>
      <w:r w:rsidR="00122E12">
        <w:t>,</w:t>
      </w:r>
      <w:r w:rsidR="0077724E">
        <w:t xml:space="preserve"> although removed as a CE, will be retained as a management question.  </w:t>
      </w:r>
    </w:p>
    <w:p w:rsidR="00E73C65" w:rsidRDefault="00E73C65" w:rsidP="00E73C65">
      <w:pPr>
        <w:pStyle w:val="Caption"/>
      </w:pPr>
      <w:bookmarkStart w:id="23" w:name="_Toc365615639"/>
      <w:proofErr w:type="gramStart"/>
      <w:r>
        <w:t xml:space="preserve">Table </w:t>
      </w:r>
      <w:fldSimple w:instr=" SEQ Table \* ARABIC ">
        <w:r w:rsidR="002B78AD">
          <w:rPr>
            <w:noProof/>
          </w:rPr>
          <w:t>5</w:t>
        </w:r>
      </w:fldSimple>
      <w:r>
        <w:t>: List of fine-filter CEs.</w:t>
      </w:r>
      <w:bookmarkEnd w:id="23"/>
      <w:proofErr w:type="gramEnd"/>
    </w:p>
    <w:tbl>
      <w:tblPr>
        <w:tblW w:w="8391" w:type="dxa"/>
        <w:tblLook w:val="04A0" w:firstRow="1" w:lastRow="0" w:firstColumn="1" w:lastColumn="0" w:noHBand="0" w:noVBand="1"/>
      </w:tblPr>
      <w:tblGrid>
        <w:gridCol w:w="2483"/>
        <w:gridCol w:w="2954"/>
        <w:gridCol w:w="2954"/>
      </w:tblGrid>
      <w:tr w:rsidR="00E73C65" w:rsidRPr="00A30DC3" w:rsidTr="00C21BDF">
        <w:trPr>
          <w:trHeight w:val="440"/>
        </w:trPr>
        <w:tc>
          <w:tcPr>
            <w:tcW w:w="2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Olive-sided Flycatcher</w:t>
            </w:r>
          </w:p>
        </w:tc>
        <w:tc>
          <w:tcPr>
            <w:tcW w:w="2954" w:type="dxa"/>
            <w:tcBorders>
              <w:top w:val="single" w:sz="4" w:space="0" w:color="auto"/>
              <w:left w:val="nil"/>
              <w:bottom w:val="single" w:sz="4" w:space="0" w:color="auto"/>
              <w:right w:val="single" w:sz="4" w:space="0" w:color="auto"/>
            </w:tcBorders>
            <w:shd w:val="clear" w:color="auto" w:fill="auto"/>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Beaver</w:t>
            </w:r>
          </w:p>
        </w:tc>
        <w:tc>
          <w:tcPr>
            <w:tcW w:w="2954" w:type="dxa"/>
            <w:tcBorders>
              <w:top w:val="single" w:sz="4" w:space="0" w:color="auto"/>
              <w:left w:val="nil"/>
              <w:bottom w:val="single" w:sz="4" w:space="0" w:color="auto"/>
              <w:right w:val="single" w:sz="4" w:space="0" w:color="auto"/>
            </w:tcBorders>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Chum Salmon</w:t>
            </w:r>
          </w:p>
        </w:tc>
      </w:tr>
      <w:tr w:rsidR="00E73C65" w:rsidRPr="00A30DC3" w:rsidTr="00C21BDF">
        <w:trPr>
          <w:trHeight w:val="341"/>
        </w:trPr>
        <w:tc>
          <w:tcPr>
            <w:tcW w:w="2483" w:type="dxa"/>
            <w:tcBorders>
              <w:top w:val="nil"/>
              <w:left w:val="single" w:sz="4" w:space="0" w:color="auto"/>
              <w:bottom w:val="single" w:sz="4" w:space="0" w:color="auto"/>
              <w:right w:val="single" w:sz="4" w:space="0" w:color="auto"/>
            </w:tcBorders>
            <w:shd w:val="clear" w:color="auto" w:fill="auto"/>
            <w:vAlign w:val="center"/>
            <w:hideMark/>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Caribou</w:t>
            </w:r>
          </w:p>
        </w:tc>
        <w:tc>
          <w:tcPr>
            <w:tcW w:w="2954" w:type="dxa"/>
            <w:tcBorders>
              <w:top w:val="nil"/>
              <w:left w:val="nil"/>
              <w:bottom w:val="single" w:sz="4" w:space="0" w:color="auto"/>
              <w:right w:val="single" w:sz="4" w:space="0" w:color="auto"/>
            </w:tcBorders>
            <w:shd w:val="clear" w:color="auto" w:fill="auto"/>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Trumpeter Swan</w:t>
            </w:r>
          </w:p>
        </w:tc>
        <w:tc>
          <w:tcPr>
            <w:tcW w:w="2954" w:type="dxa"/>
            <w:tcBorders>
              <w:top w:val="nil"/>
              <w:left w:val="nil"/>
              <w:bottom w:val="single" w:sz="4" w:space="0" w:color="auto"/>
              <w:right w:val="single" w:sz="4" w:space="0" w:color="auto"/>
            </w:tcBorders>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proofErr w:type="spellStart"/>
            <w:r w:rsidRPr="00A30DC3">
              <w:rPr>
                <w:rFonts w:ascii="Calibri" w:eastAsia="Times New Roman" w:hAnsi="Calibri" w:cs="Times New Roman"/>
                <w:color w:val="000000"/>
                <w:szCs w:val="24"/>
              </w:rPr>
              <w:t>Sheefish</w:t>
            </w:r>
            <w:proofErr w:type="spellEnd"/>
          </w:p>
        </w:tc>
      </w:tr>
      <w:tr w:rsidR="00E73C65" w:rsidRPr="00A30DC3" w:rsidTr="00C21BDF">
        <w:trPr>
          <w:trHeight w:val="350"/>
        </w:trPr>
        <w:tc>
          <w:tcPr>
            <w:tcW w:w="2483" w:type="dxa"/>
            <w:tcBorders>
              <w:top w:val="nil"/>
              <w:left w:val="single" w:sz="4" w:space="0" w:color="auto"/>
              <w:bottom w:val="single" w:sz="4" w:space="0" w:color="auto"/>
              <w:right w:val="single" w:sz="4" w:space="0" w:color="auto"/>
            </w:tcBorders>
            <w:shd w:val="clear" w:color="auto" w:fill="auto"/>
            <w:vAlign w:val="center"/>
            <w:hideMark/>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Gray Wolf</w:t>
            </w:r>
          </w:p>
        </w:tc>
        <w:tc>
          <w:tcPr>
            <w:tcW w:w="2954" w:type="dxa"/>
            <w:tcBorders>
              <w:top w:val="nil"/>
              <w:left w:val="nil"/>
              <w:bottom w:val="single" w:sz="4" w:space="0" w:color="auto"/>
              <w:right w:val="single" w:sz="4" w:space="0" w:color="auto"/>
            </w:tcBorders>
            <w:shd w:val="clear" w:color="auto" w:fill="auto"/>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American Peregrine Falcon</w:t>
            </w:r>
          </w:p>
        </w:tc>
        <w:tc>
          <w:tcPr>
            <w:tcW w:w="2954" w:type="dxa"/>
            <w:tcBorders>
              <w:top w:val="nil"/>
              <w:left w:val="nil"/>
              <w:bottom w:val="single" w:sz="4" w:space="0" w:color="auto"/>
              <w:right w:val="single" w:sz="4" w:space="0" w:color="auto"/>
            </w:tcBorders>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 xml:space="preserve">Dolly </w:t>
            </w:r>
            <w:proofErr w:type="spellStart"/>
            <w:r w:rsidRPr="00A30DC3">
              <w:rPr>
                <w:rFonts w:ascii="Calibri" w:eastAsia="Times New Roman" w:hAnsi="Calibri" w:cs="Times New Roman"/>
                <w:color w:val="000000"/>
                <w:szCs w:val="24"/>
              </w:rPr>
              <w:t>Varden</w:t>
            </w:r>
            <w:proofErr w:type="spellEnd"/>
          </w:p>
        </w:tc>
      </w:tr>
      <w:tr w:rsidR="00E73C65" w:rsidRPr="00A30DC3" w:rsidTr="00C21BDF">
        <w:trPr>
          <w:trHeight w:val="359"/>
        </w:trPr>
        <w:tc>
          <w:tcPr>
            <w:tcW w:w="2483" w:type="dxa"/>
            <w:tcBorders>
              <w:top w:val="nil"/>
              <w:left w:val="single" w:sz="4" w:space="0" w:color="auto"/>
              <w:bottom w:val="single" w:sz="4" w:space="0" w:color="auto"/>
              <w:right w:val="single" w:sz="4" w:space="0" w:color="auto"/>
            </w:tcBorders>
            <w:shd w:val="clear" w:color="auto" w:fill="auto"/>
            <w:vAlign w:val="center"/>
            <w:hideMark/>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Moose</w:t>
            </w:r>
          </w:p>
        </w:tc>
        <w:tc>
          <w:tcPr>
            <w:tcW w:w="2954" w:type="dxa"/>
            <w:tcBorders>
              <w:top w:val="nil"/>
              <w:left w:val="nil"/>
              <w:bottom w:val="single" w:sz="4" w:space="0" w:color="auto"/>
              <w:right w:val="single" w:sz="4" w:space="0" w:color="auto"/>
            </w:tcBorders>
            <w:shd w:val="clear" w:color="auto" w:fill="auto"/>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Chinook Salmon</w:t>
            </w:r>
          </w:p>
        </w:tc>
        <w:tc>
          <w:tcPr>
            <w:tcW w:w="2954" w:type="dxa"/>
            <w:tcBorders>
              <w:top w:val="nil"/>
              <w:left w:val="nil"/>
              <w:bottom w:val="single" w:sz="4" w:space="0" w:color="auto"/>
              <w:right w:val="single" w:sz="4" w:space="0" w:color="auto"/>
            </w:tcBorders>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Northern Pike</w:t>
            </w:r>
          </w:p>
        </w:tc>
      </w:tr>
      <w:tr w:rsidR="00E73C65" w:rsidRPr="00A30DC3" w:rsidTr="00C21BDF">
        <w:trPr>
          <w:trHeight w:val="315"/>
        </w:trPr>
        <w:tc>
          <w:tcPr>
            <w:tcW w:w="2483" w:type="dxa"/>
            <w:tcBorders>
              <w:top w:val="nil"/>
              <w:left w:val="single" w:sz="4" w:space="0" w:color="auto"/>
              <w:bottom w:val="single" w:sz="4" w:space="0" w:color="auto"/>
              <w:right w:val="single" w:sz="4" w:space="0" w:color="auto"/>
            </w:tcBorders>
            <w:shd w:val="clear" w:color="auto" w:fill="auto"/>
            <w:vAlign w:val="center"/>
            <w:hideMark/>
          </w:tcPr>
          <w:p w:rsidR="00E73C65" w:rsidRPr="00A30DC3" w:rsidRDefault="00E73C65" w:rsidP="00C21BDF">
            <w:pPr>
              <w:spacing w:after="0" w:line="240" w:lineRule="auto"/>
              <w:jc w:val="center"/>
              <w:rPr>
                <w:rFonts w:ascii="Calibri" w:eastAsia="Times New Roman" w:hAnsi="Calibri" w:cs="Times New Roman"/>
                <w:color w:val="000000"/>
                <w:szCs w:val="24"/>
              </w:rPr>
            </w:pPr>
            <w:r w:rsidRPr="00A30DC3">
              <w:rPr>
                <w:rFonts w:ascii="Calibri" w:eastAsia="Times New Roman" w:hAnsi="Calibri" w:cs="Times New Roman"/>
                <w:color w:val="000000"/>
                <w:szCs w:val="24"/>
              </w:rPr>
              <w:t>Musk Ox</w:t>
            </w:r>
            <w:r w:rsidR="0077724E">
              <w:rPr>
                <w:rFonts w:ascii="Calibri" w:eastAsia="Times New Roman" w:hAnsi="Calibri" w:cs="Times New Roman"/>
                <w:color w:val="000000"/>
                <w:szCs w:val="24"/>
              </w:rPr>
              <w:t>*</w:t>
            </w:r>
          </w:p>
        </w:tc>
        <w:tc>
          <w:tcPr>
            <w:tcW w:w="2954" w:type="dxa"/>
            <w:tcBorders>
              <w:top w:val="nil"/>
              <w:left w:val="nil"/>
              <w:bottom w:val="single" w:sz="4" w:space="0" w:color="auto"/>
              <w:right w:val="single" w:sz="4" w:space="0" w:color="auto"/>
            </w:tcBorders>
            <w:shd w:val="clear" w:color="auto" w:fill="auto"/>
            <w:vAlign w:val="center"/>
          </w:tcPr>
          <w:p w:rsidR="00E73C65" w:rsidRPr="00A30DC3" w:rsidRDefault="00E73C65" w:rsidP="00C21BDF">
            <w:pPr>
              <w:spacing w:after="0" w:line="240" w:lineRule="auto"/>
              <w:jc w:val="center"/>
              <w:rPr>
                <w:rFonts w:ascii="Calibri" w:eastAsia="Times New Roman" w:hAnsi="Calibri" w:cs="Times New Roman"/>
                <w:color w:val="000000"/>
                <w:szCs w:val="24"/>
              </w:rPr>
            </w:pPr>
          </w:p>
        </w:tc>
        <w:tc>
          <w:tcPr>
            <w:tcW w:w="2954" w:type="dxa"/>
            <w:tcBorders>
              <w:top w:val="nil"/>
              <w:left w:val="nil"/>
              <w:bottom w:val="single" w:sz="4" w:space="0" w:color="auto"/>
              <w:right w:val="single" w:sz="4" w:space="0" w:color="auto"/>
            </w:tcBorders>
          </w:tcPr>
          <w:p w:rsidR="00E73C65" w:rsidRPr="00A30DC3" w:rsidRDefault="00E73C65" w:rsidP="00C21BDF">
            <w:pPr>
              <w:spacing w:after="0" w:line="240" w:lineRule="auto"/>
              <w:jc w:val="center"/>
              <w:rPr>
                <w:rFonts w:ascii="Calibri" w:eastAsia="Times New Roman" w:hAnsi="Calibri" w:cs="Times New Roman"/>
                <w:color w:val="000000"/>
                <w:szCs w:val="24"/>
              </w:rPr>
            </w:pPr>
          </w:p>
        </w:tc>
      </w:tr>
    </w:tbl>
    <w:p w:rsidR="00E73C65" w:rsidRDefault="0077724E" w:rsidP="00E73C65">
      <w:pPr>
        <w:spacing w:after="0"/>
      </w:pPr>
      <w:r>
        <w:t>*Musk Ox will be evaluated to address potential habitat rather than current habitat.</w:t>
      </w:r>
      <w:r w:rsidR="00B0333A">
        <w:t xml:space="preserve">  These products will be clearly labeled as such.</w:t>
      </w:r>
    </w:p>
    <w:p w:rsidR="00E73C65" w:rsidRDefault="00E73C65" w:rsidP="00E73C65">
      <w:pPr>
        <w:spacing w:after="0"/>
      </w:pPr>
      <w:r>
        <w:t xml:space="preserve">For each of these fine-filter CEs, we propose the following list of </w:t>
      </w:r>
      <w:r w:rsidRPr="001E6D2D">
        <w:rPr>
          <w:b/>
        </w:rPr>
        <w:t>products</w:t>
      </w:r>
      <w:r>
        <w:t>:</w:t>
      </w:r>
    </w:p>
    <w:p w:rsidR="00E73C65" w:rsidRDefault="00E73C65" w:rsidP="00E73C65">
      <w:pPr>
        <w:pStyle w:val="ListParagraph"/>
        <w:numPr>
          <w:ilvl w:val="0"/>
          <w:numId w:val="15"/>
        </w:numPr>
        <w:spacing w:before="0" w:after="0"/>
      </w:pPr>
      <w:r>
        <w:t>Conceptual Model</w:t>
      </w:r>
    </w:p>
    <w:p w:rsidR="00E73C65" w:rsidRDefault="00E73C65" w:rsidP="00E73C65">
      <w:pPr>
        <w:pStyle w:val="ListParagraph"/>
        <w:numPr>
          <w:ilvl w:val="0"/>
          <w:numId w:val="15"/>
        </w:numPr>
        <w:spacing w:before="0" w:after="0"/>
      </w:pPr>
      <w:r>
        <w:t>Current Distribution Map</w:t>
      </w:r>
    </w:p>
    <w:p w:rsidR="00E73C65" w:rsidRDefault="00E73C65" w:rsidP="00E73C65">
      <w:pPr>
        <w:pStyle w:val="ListParagraph"/>
        <w:numPr>
          <w:ilvl w:val="1"/>
          <w:numId w:val="15"/>
        </w:numPr>
        <w:spacing w:before="0" w:after="0"/>
      </w:pPr>
      <w:r>
        <w:t>Developed an</w:t>
      </w:r>
      <w:r w:rsidR="00122E12">
        <w:t>d</w:t>
      </w:r>
      <w:r>
        <w:t xml:space="preserve"> delivered at 60 m resolution</w:t>
      </w:r>
    </w:p>
    <w:p w:rsidR="00E73C65" w:rsidRDefault="00E73C65" w:rsidP="00E73C65">
      <w:pPr>
        <w:pStyle w:val="ListParagraph"/>
        <w:numPr>
          <w:ilvl w:val="0"/>
          <w:numId w:val="15"/>
        </w:numPr>
        <w:spacing w:before="0" w:after="0"/>
      </w:pPr>
      <w:r>
        <w:t>Current Status</w:t>
      </w:r>
    </w:p>
    <w:p w:rsidR="00E73C65" w:rsidRDefault="00E73C65" w:rsidP="00E73C65">
      <w:pPr>
        <w:pStyle w:val="ListParagraph"/>
        <w:numPr>
          <w:ilvl w:val="1"/>
          <w:numId w:val="15"/>
        </w:numPr>
        <w:spacing w:before="0" w:after="0"/>
      </w:pPr>
      <w:r>
        <w:t xml:space="preserve">Intersection of current distribution and landscape </w:t>
      </w:r>
      <w:r w:rsidR="00D172F5">
        <w:t>integrity</w:t>
      </w:r>
    </w:p>
    <w:p w:rsidR="00E73C65" w:rsidRDefault="00E73C65" w:rsidP="00E73C65">
      <w:pPr>
        <w:pStyle w:val="ListParagraph"/>
        <w:numPr>
          <w:ilvl w:val="1"/>
          <w:numId w:val="15"/>
        </w:numPr>
        <w:spacing w:before="0" w:after="0"/>
      </w:pPr>
      <w:r>
        <w:t>Summarized by 10-digit HUC</w:t>
      </w:r>
    </w:p>
    <w:p w:rsidR="00E73C65" w:rsidRDefault="00E73C65" w:rsidP="00E73C65">
      <w:pPr>
        <w:pStyle w:val="ListParagraph"/>
        <w:numPr>
          <w:ilvl w:val="0"/>
          <w:numId w:val="15"/>
        </w:numPr>
        <w:spacing w:before="0" w:after="0"/>
      </w:pPr>
      <w:r>
        <w:t>Future Status</w:t>
      </w:r>
    </w:p>
    <w:p w:rsidR="00E73C65" w:rsidRDefault="00E73C65" w:rsidP="00E73C65">
      <w:pPr>
        <w:pStyle w:val="ListParagraph"/>
        <w:numPr>
          <w:ilvl w:val="1"/>
          <w:numId w:val="15"/>
        </w:numPr>
        <w:spacing w:before="0" w:after="0"/>
      </w:pPr>
      <w:r>
        <w:t xml:space="preserve">Intersection of </w:t>
      </w:r>
      <w:r w:rsidRPr="008A161C">
        <w:rPr>
          <w:i/>
        </w:rPr>
        <w:t>current</w:t>
      </w:r>
      <w:r>
        <w:t xml:space="preserve"> distribution and </w:t>
      </w:r>
      <w:r w:rsidRPr="008A161C">
        <w:rPr>
          <w:u w:val="single"/>
        </w:rPr>
        <w:t>future</w:t>
      </w:r>
      <w:r>
        <w:t xml:space="preserve"> landscape </w:t>
      </w:r>
      <w:r w:rsidR="00D172F5">
        <w:t>integrity</w:t>
      </w:r>
      <w:r>
        <w:t xml:space="preserve"> (2025 &amp; 2060)</w:t>
      </w:r>
    </w:p>
    <w:p w:rsidR="00E73C65" w:rsidRDefault="00E73C65" w:rsidP="00E73C65">
      <w:pPr>
        <w:pStyle w:val="ListParagraph"/>
        <w:numPr>
          <w:ilvl w:val="1"/>
          <w:numId w:val="15"/>
        </w:numPr>
        <w:spacing w:before="0" w:after="0"/>
      </w:pPr>
      <w:r>
        <w:t>Summarized by 10-digit HUC</w:t>
      </w:r>
    </w:p>
    <w:p w:rsidR="00E73C65" w:rsidRDefault="00E73C65" w:rsidP="00E73C65">
      <w:pPr>
        <w:pStyle w:val="ListParagraph"/>
        <w:numPr>
          <w:ilvl w:val="0"/>
          <w:numId w:val="15"/>
        </w:numPr>
        <w:spacing w:before="0" w:after="0"/>
      </w:pPr>
      <w:r>
        <w:t>Cumulative Impacts</w:t>
      </w:r>
    </w:p>
    <w:p w:rsidR="00E73C65" w:rsidRDefault="00E73C65" w:rsidP="00E73C65">
      <w:pPr>
        <w:pStyle w:val="ListParagraph"/>
        <w:numPr>
          <w:ilvl w:val="1"/>
          <w:numId w:val="15"/>
        </w:numPr>
        <w:spacing w:before="0" w:after="0"/>
      </w:pPr>
      <w:r>
        <w:t>Sum of impacts from all CAs (2025 &amp; 2060)</w:t>
      </w:r>
    </w:p>
    <w:p w:rsidR="00E73C65" w:rsidRDefault="00E73C65" w:rsidP="00E73C65">
      <w:pPr>
        <w:pStyle w:val="ListParagraph"/>
        <w:numPr>
          <w:ilvl w:val="1"/>
          <w:numId w:val="15"/>
        </w:numPr>
        <w:spacing w:before="0"/>
      </w:pPr>
      <w:r>
        <w:t>Summarized by 10-digit HUC</w:t>
      </w:r>
    </w:p>
    <w:p w:rsidR="00E73C65" w:rsidRDefault="00E73C65" w:rsidP="00E73C65">
      <w:r>
        <w:t xml:space="preserve">In addition, we will be addressing the following </w:t>
      </w:r>
      <w:r w:rsidRPr="002854BE">
        <w:rPr>
          <w:u w:val="single"/>
        </w:rPr>
        <w:t>Management Questions</w:t>
      </w:r>
      <w:r>
        <w:t xml:space="preserve"> related to these CEs:</w:t>
      </w:r>
    </w:p>
    <w:p w:rsidR="00E73C65" w:rsidRDefault="00E73C65" w:rsidP="00E73C65">
      <w:pPr>
        <w:pStyle w:val="ListParagraph"/>
        <w:numPr>
          <w:ilvl w:val="0"/>
          <w:numId w:val="17"/>
        </w:numPr>
        <w:spacing w:before="0"/>
      </w:pPr>
      <w:r>
        <w:t>What is the current distribution of primary winter forage (lichen) for caribou in the region, and how is that expected to change?</w:t>
      </w:r>
    </w:p>
    <w:p w:rsidR="00E73C65" w:rsidRDefault="00E73C65" w:rsidP="00E73C65">
      <w:pPr>
        <w:pStyle w:val="ListParagraph"/>
        <w:numPr>
          <w:ilvl w:val="1"/>
          <w:numId w:val="17"/>
        </w:numPr>
        <w:spacing w:before="0"/>
      </w:pPr>
      <w:r>
        <w:t xml:space="preserve">This will be developed as part of the above analyses, but also delivered as a </w:t>
      </w:r>
      <w:r w:rsidRPr="00245F46">
        <w:rPr>
          <w:b/>
        </w:rPr>
        <w:t>standalone product</w:t>
      </w:r>
      <w:r>
        <w:t xml:space="preserve"> to address this question.  </w:t>
      </w:r>
    </w:p>
    <w:p w:rsidR="00E73C65" w:rsidRDefault="00E73C65" w:rsidP="00E73C65">
      <w:pPr>
        <w:pStyle w:val="ListParagraph"/>
        <w:numPr>
          <w:ilvl w:val="0"/>
          <w:numId w:val="17"/>
        </w:numPr>
        <w:spacing w:before="0"/>
      </w:pPr>
      <w:r>
        <w:t>Where are caribou calving grounds in the region, and how are they expected to change?</w:t>
      </w:r>
    </w:p>
    <w:p w:rsidR="00E73C65" w:rsidRDefault="00E73C65" w:rsidP="00E73C65">
      <w:pPr>
        <w:pStyle w:val="ListParagraph"/>
        <w:numPr>
          <w:ilvl w:val="1"/>
          <w:numId w:val="17"/>
        </w:numPr>
        <w:spacing w:before="0"/>
      </w:pPr>
      <w:r>
        <w:lastRenderedPageBreak/>
        <w:t xml:space="preserve">This will be developed as part of the above analyses, but also delivered as a </w:t>
      </w:r>
      <w:r w:rsidRPr="00245F46">
        <w:rPr>
          <w:b/>
        </w:rPr>
        <w:t>standalone product</w:t>
      </w:r>
      <w:r>
        <w:t xml:space="preserve"> to address this question.  </w:t>
      </w:r>
    </w:p>
    <w:p w:rsidR="00E73C65" w:rsidRDefault="00E73C65" w:rsidP="00E73C65">
      <w:pPr>
        <w:pStyle w:val="ListParagraph"/>
        <w:numPr>
          <w:ilvl w:val="0"/>
          <w:numId w:val="17"/>
        </w:numPr>
        <w:spacing w:before="0"/>
      </w:pPr>
      <w:r>
        <w:t>What is the current seasonal distribution of moose in the region?</w:t>
      </w:r>
    </w:p>
    <w:p w:rsidR="00E73C65"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pPr>
      <w:r>
        <w:t>What is the current distribution of primary winter forage (willow) for moose in the region, and how is that expected to change?</w:t>
      </w:r>
    </w:p>
    <w:p w:rsidR="00E73C65" w:rsidRDefault="00E73C65" w:rsidP="00E73C65">
      <w:pPr>
        <w:pStyle w:val="ListParagraph"/>
        <w:numPr>
          <w:ilvl w:val="1"/>
          <w:numId w:val="17"/>
        </w:numPr>
        <w:spacing w:before="0"/>
      </w:pPr>
      <w:r>
        <w:t xml:space="preserve">This will be developed as part of the above analyses, but also delivered as a </w:t>
      </w:r>
      <w:r w:rsidRPr="00245F46">
        <w:rPr>
          <w:b/>
        </w:rPr>
        <w:t>standalone product</w:t>
      </w:r>
      <w:r>
        <w:t xml:space="preserve"> to address this question.  </w:t>
      </w:r>
    </w:p>
    <w:p w:rsidR="00E73C65" w:rsidRDefault="00E73C65" w:rsidP="00E73C65">
      <w:pPr>
        <w:pStyle w:val="ListParagraph"/>
        <w:numPr>
          <w:ilvl w:val="0"/>
          <w:numId w:val="17"/>
        </w:numPr>
        <w:spacing w:before="0"/>
      </w:pPr>
      <w:r>
        <w:t>Is there musk ox habitat in the region, and, if so, how might it change in the future?</w:t>
      </w:r>
    </w:p>
    <w:p w:rsidR="00E73C65"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pPr>
      <w:r>
        <w:t>What is the current distribution of migration corridors for caribou, and how are they likely to change in the future?</w:t>
      </w:r>
    </w:p>
    <w:p w:rsidR="00E73C65" w:rsidRDefault="00E73C65" w:rsidP="00E73C65">
      <w:pPr>
        <w:pStyle w:val="ListParagraph"/>
        <w:numPr>
          <w:ilvl w:val="1"/>
          <w:numId w:val="17"/>
        </w:numPr>
        <w:spacing w:before="0"/>
      </w:pPr>
      <w:r>
        <w:t xml:space="preserve">This will be developed as part of the above analyses, but also delivered as a </w:t>
      </w:r>
      <w:r w:rsidRPr="00245F46">
        <w:rPr>
          <w:b/>
        </w:rPr>
        <w:t>standalone product</w:t>
      </w:r>
      <w:r w:rsidR="00B0333A">
        <w:rPr>
          <w:b/>
        </w:rPr>
        <w:t>, if data is available,</w:t>
      </w:r>
      <w:r w:rsidR="00B0333A">
        <w:t xml:space="preserve"> to address this question.  If collar data is not available a literature review will be provided instead.</w:t>
      </w:r>
    </w:p>
    <w:p w:rsidR="00E73C65" w:rsidRDefault="00E73C65" w:rsidP="00E73C65">
      <w:pPr>
        <w:pStyle w:val="ListParagraph"/>
        <w:numPr>
          <w:ilvl w:val="0"/>
          <w:numId w:val="17"/>
        </w:numPr>
        <w:spacing w:before="0"/>
      </w:pPr>
      <w:r>
        <w:t xml:space="preserve">Where </w:t>
      </w:r>
      <w:proofErr w:type="gramStart"/>
      <w:r>
        <w:t>are</w:t>
      </w:r>
      <w:proofErr w:type="gramEnd"/>
      <w:r>
        <w:t xml:space="preserve"> key prey species located in the region?</w:t>
      </w:r>
    </w:p>
    <w:p w:rsidR="0077724E" w:rsidRDefault="0077724E" w:rsidP="0077724E">
      <w:pPr>
        <w:pStyle w:val="ListParagraph"/>
        <w:numPr>
          <w:ilvl w:val="1"/>
          <w:numId w:val="17"/>
        </w:numPr>
        <w:spacing w:before="0"/>
      </w:pPr>
      <w:r>
        <w:t xml:space="preserve">An initial literature search will occur; however, if the results </w:t>
      </w:r>
      <w:r w:rsidR="00B0333A">
        <w:t>are</w:t>
      </w:r>
      <w:r>
        <w:t xml:space="preserve"> not </w:t>
      </w:r>
      <w:r w:rsidR="00B0333A">
        <w:t>fruitful</w:t>
      </w:r>
      <w:r>
        <w:t xml:space="preserve"> the UA team will recommend removal with notice to the BLM </w:t>
      </w:r>
      <w:r w:rsidR="00122E12">
        <w:t>Project Officer</w:t>
      </w:r>
      <w:r>
        <w:t>.</w:t>
      </w:r>
    </w:p>
    <w:p w:rsidR="00E73C65" w:rsidRDefault="00E73C65" w:rsidP="0077724E">
      <w:pPr>
        <w:pStyle w:val="ListParagraph"/>
        <w:numPr>
          <w:ilvl w:val="0"/>
          <w:numId w:val="17"/>
        </w:numPr>
        <w:spacing w:before="0"/>
      </w:pPr>
      <w:r>
        <w:t>What is the current distribution of the American Peregrine Falcon in the region, and how is that expected to change?</w:t>
      </w:r>
    </w:p>
    <w:p w:rsidR="00E73C65"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pPr>
      <w:r>
        <w:t>Where is habitat for sensitive species that are also conservation elements?</w:t>
      </w:r>
    </w:p>
    <w:p w:rsidR="00E73C65" w:rsidRDefault="00E73C65" w:rsidP="00E73C65">
      <w:pPr>
        <w:pStyle w:val="ListParagraph"/>
        <w:numPr>
          <w:ilvl w:val="1"/>
          <w:numId w:val="17"/>
        </w:numPr>
        <w:spacing w:before="0"/>
      </w:pPr>
      <w:r>
        <w:t xml:space="preserve">This will be developed as part of the above analyses (though only some CEs are sensitive species), but also delivered as a </w:t>
      </w:r>
      <w:r w:rsidRPr="00245F46">
        <w:rPr>
          <w:b/>
        </w:rPr>
        <w:t>standalone product</w:t>
      </w:r>
      <w:r>
        <w:t xml:space="preserve"> to address this question.  </w:t>
      </w:r>
    </w:p>
    <w:p w:rsidR="00B0333A" w:rsidRDefault="00B0333A" w:rsidP="00B0333A">
      <w:pPr>
        <w:pStyle w:val="ListParagraph"/>
        <w:numPr>
          <w:ilvl w:val="0"/>
          <w:numId w:val="17"/>
        </w:numPr>
        <w:spacing w:before="0"/>
      </w:pPr>
      <w:r w:rsidRPr="00B0333A">
        <w:t xml:space="preserve">What are the current types and potential impacts of diseases in ungulate populations (caribou, moose) and how are these impacts expected to change in the future? </w:t>
      </w:r>
    </w:p>
    <w:p w:rsidR="00B0333A" w:rsidRDefault="00B0333A" w:rsidP="00B0333A">
      <w:pPr>
        <w:pStyle w:val="ListParagraph"/>
        <w:numPr>
          <w:ilvl w:val="1"/>
          <w:numId w:val="17"/>
        </w:numPr>
        <w:spacing w:before="0"/>
      </w:pPr>
      <w:r>
        <w:t xml:space="preserve">This question will be answered solely by a literature review.  If literature search results in no useful information the UA team has the discretion to remove the question in the final product delivery after informing the BLM Project Officer.  </w:t>
      </w:r>
    </w:p>
    <w:p w:rsidR="00E73C65" w:rsidRDefault="00E73C65" w:rsidP="00E73C65">
      <w:pPr>
        <w:pStyle w:val="ListParagraph"/>
        <w:numPr>
          <w:ilvl w:val="0"/>
          <w:numId w:val="17"/>
        </w:numPr>
        <w:spacing w:before="0"/>
      </w:pPr>
      <w:r>
        <w:t>How, where, and when could Essential Fish Habitat (EFH) be affected by predicted changes in climate?</w:t>
      </w:r>
    </w:p>
    <w:p w:rsidR="00B0333A" w:rsidRDefault="00E73C65" w:rsidP="00B0333A">
      <w:pPr>
        <w:pStyle w:val="ListParagraph"/>
        <w:numPr>
          <w:ilvl w:val="1"/>
          <w:numId w:val="17"/>
        </w:numPr>
        <w:spacing w:before="0"/>
      </w:pPr>
      <w:r>
        <w:t xml:space="preserve">Part of this would be addressed with the above analyses, as fish species were selected based on the EFH criteria.  In addition to the products above, a </w:t>
      </w:r>
      <w:r w:rsidRPr="00245F46">
        <w:rPr>
          <w:b/>
        </w:rPr>
        <w:t>standalone product</w:t>
      </w:r>
      <w:r>
        <w:t xml:space="preserve"> will also be developed to address this question. </w:t>
      </w:r>
    </w:p>
    <w:p w:rsidR="00E73C65" w:rsidRDefault="00E73C65" w:rsidP="00E73C65">
      <w:pPr>
        <w:pStyle w:val="ListParagraph"/>
        <w:numPr>
          <w:ilvl w:val="0"/>
          <w:numId w:val="17"/>
        </w:numPr>
        <w:spacing w:before="0"/>
      </w:pPr>
      <w:r>
        <w:t>Where and how might mineral resource development affect fishery habitat?</w:t>
      </w:r>
    </w:p>
    <w:p w:rsidR="00E73C65" w:rsidRDefault="00E73C65" w:rsidP="00E73C65">
      <w:pPr>
        <w:pStyle w:val="ListParagraph"/>
        <w:numPr>
          <w:ilvl w:val="1"/>
          <w:numId w:val="17"/>
        </w:numPr>
        <w:spacing w:before="0"/>
      </w:pPr>
      <w:r>
        <w:t xml:space="preserve">This will be developed as part of the above analyses, but also delivered as a </w:t>
      </w:r>
      <w:r w:rsidRPr="00245F46">
        <w:rPr>
          <w:b/>
        </w:rPr>
        <w:t>standalone product</w:t>
      </w:r>
      <w:r>
        <w:t xml:space="preserve"> to address this question.  </w:t>
      </w:r>
    </w:p>
    <w:p w:rsidR="00E73C65" w:rsidRDefault="00E73C65" w:rsidP="00C94C2A">
      <w:pPr>
        <w:pStyle w:val="Heading3"/>
      </w:pPr>
      <w:bookmarkStart w:id="24" w:name="_Toc365615629"/>
      <w:r>
        <w:lastRenderedPageBreak/>
        <w:t>Change Agents</w:t>
      </w:r>
      <w:bookmarkEnd w:id="24"/>
    </w:p>
    <w:p w:rsidR="00E73C65" w:rsidRDefault="00E73C65" w:rsidP="00C94C2A">
      <w:pPr>
        <w:pStyle w:val="Heading4"/>
      </w:pPr>
      <w:bookmarkStart w:id="25" w:name="_Toc365615630"/>
      <w:r>
        <w:t>Abiotic CAs</w:t>
      </w:r>
      <w:bookmarkEnd w:id="25"/>
    </w:p>
    <w:p w:rsidR="000B11B1" w:rsidRPr="00B0333A" w:rsidRDefault="000B11B1" w:rsidP="000B11B1">
      <w:r>
        <w:t>Abiotic change agents were retained as described in the methods and draft work plan documents (Table 6).  For climate scenarios the BLM has requested that the UA team produce A1B and A2 climate maps, but only use A2 for cumulative analyses.</w:t>
      </w:r>
    </w:p>
    <w:p w:rsidR="000B11B1" w:rsidRPr="000B11B1" w:rsidRDefault="000B11B1" w:rsidP="000B11B1"/>
    <w:p w:rsidR="00E73C65" w:rsidRDefault="00E73C65" w:rsidP="00E73C65">
      <w:pPr>
        <w:pStyle w:val="Caption"/>
      </w:pPr>
      <w:bookmarkStart w:id="26" w:name="_Toc365615640"/>
      <w:proofErr w:type="gramStart"/>
      <w:r>
        <w:t xml:space="preserve">Table </w:t>
      </w:r>
      <w:fldSimple w:instr=" SEQ Table \* ARABIC ">
        <w:r w:rsidR="002B78AD">
          <w:rPr>
            <w:noProof/>
          </w:rPr>
          <w:t>6</w:t>
        </w:r>
      </w:fldSimple>
      <w:r>
        <w:t>: List of abiotic CAs by metric.</w:t>
      </w:r>
      <w:bookmarkEnd w:id="26"/>
      <w:proofErr w:type="gramEnd"/>
    </w:p>
    <w:tbl>
      <w:tblPr>
        <w:tblW w:w="8115" w:type="dxa"/>
        <w:tblInd w:w="93" w:type="dxa"/>
        <w:tblLayout w:type="fixed"/>
        <w:tblLook w:val="04A0" w:firstRow="1" w:lastRow="0" w:firstColumn="1" w:lastColumn="0" w:noHBand="0" w:noVBand="1"/>
      </w:tblPr>
      <w:tblGrid>
        <w:gridCol w:w="4515"/>
        <w:gridCol w:w="3600"/>
      </w:tblGrid>
      <w:tr w:rsidR="00E73C65" w:rsidRPr="00730CD3" w:rsidTr="00C21BDF">
        <w:trPr>
          <w:trHeight w:val="359"/>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Climate Change – Precipitation (seasonally)</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Fire - Return Interval</w:t>
            </w:r>
          </w:p>
        </w:tc>
      </w:tr>
      <w:tr w:rsidR="00E73C65" w:rsidRPr="00730CD3" w:rsidTr="00C21BDF">
        <w:trPr>
          <w:trHeight w:val="359"/>
        </w:trPr>
        <w:tc>
          <w:tcPr>
            <w:tcW w:w="4515" w:type="dxa"/>
            <w:tcBorders>
              <w:top w:val="nil"/>
              <w:left w:val="single" w:sz="4" w:space="0" w:color="auto"/>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Climate Change – Temperature (seasonally)</w:t>
            </w:r>
          </w:p>
        </w:tc>
        <w:tc>
          <w:tcPr>
            <w:tcW w:w="3600" w:type="dxa"/>
            <w:tcBorders>
              <w:top w:val="nil"/>
              <w:left w:val="nil"/>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Fire - Vegetation Response</w:t>
            </w:r>
          </w:p>
        </w:tc>
      </w:tr>
      <w:tr w:rsidR="00E73C65" w:rsidRPr="00730CD3" w:rsidTr="00C21BDF">
        <w:trPr>
          <w:trHeight w:val="431"/>
        </w:trPr>
        <w:tc>
          <w:tcPr>
            <w:tcW w:w="4515" w:type="dxa"/>
            <w:tcBorders>
              <w:top w:val="nil"/>
              <w:left w:val="single" w:sz="4" w:space="0" w:color="auto"/>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Climate Change - Thaw Date</w:t>
            </w:r>
          </w:p>
        </w:tc>
        <w:tc>
          <w:tcPr>
            <w:tcW w:w="3600" w:type="dxa"/>
            <w:tcBorders>
              <w:top w:val="nil"/>
              <w:left w:val="nil"/>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Permafrost - Ground Temperature</w:t>
            </w:r>
          </w:p>
        </w:tc>
      </w:tr>
      <w:tr w:rsidR="00E73C65" w:rsidRPr="00730CD3" w:rsidTr="00C21BDF">
        <w:trPr>
          <w:trHeight w:val="350"/>
        </w:trPr>
        <w:tc>
          <w:tcPr>
            <w:tcW w:w="4515" w:type="dxa"/>
            <w:tcBorders>
              <w:top w:val="nil"/>
              <w:left w:val="single" w:sz="4" w:space="0" w:color="auto"/>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Climate Change - Freeze Date</w:t>
            </w:r>
          </w:p>
        </w:tc>
        <w:tc>
          <w:tcPr>
            <w:tcW w:w="3600" w:type="dxa"/>
            <w:tcBorders>
              <w:top w:val="nil"/>
              <w:left w:val="nil"/>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sidRPr="00730CD3">
              <w:rPr>
                <w:rFonts w:ascii="Calibri" w:eastAsia="Times New Roman" w:hAnsi="Calibri" w:cs="Times New Roman"/>
                <w:color w:val="000000"/>
              </w:rPr>
              <w:t xml:space="preserve">Permafrost </w:t>
            </w:r>
            <w:r>
              <w:rPr>
                <w:rFonts w:ascii="Calibri" w:eastAsia="Times New Roman" w:hAnsi="Calibri" w:cs="Times New Roman"/>
                <w:color w:val="000000"/>
              </w:rPr>
              <w:t>- Active Layer Thickness</w:t>
            </w:r>
          </w:p>
        </w:tc>
      </w:tr>
      <w:tr w:rsidR="00E73C65" w:rsidRPr="00730CD3" w:rsidTr="00C21BDF">
        <w:trPr>
          <w:trHeight w:val="350"/>
        </w:trPr>
        <w:tc>
          <w:tcPr>
            <w:tcW w:w="4515" w:type="dxa"/>
            <w:tcBorders>
              <w:top w:val="nil"/>
              <w:left w:val="single" w:sz="4" w:space="0" w:color="auto"/>
              <w:bottom w:val="single" w:sz="4" w:space="0" w:color="auto"/>
              <w:right w:val="single" w:sz="4" w:space="0" w:color="auto"/>
            </w:tcBorders>
            <w:shd w:val="clear" w:color="auto" w:fill="auto"/>
            <w:vAlign w:val="center"/>
            <w:hideMark/>
          </w:tcPr>
          <w:p w:rsidR="00E73C65" w:rsidRPr="00730CD3" w:rsidRDefault="00E73C65" w:rsidP="00C21BDF">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Climate Change - </w:t>
            </w:r>
            <w:proofErr w:type="spellStart"/>
            <w:r>
              <w:rPr>
                <w:rFonts w:ascii="Calibri" w:eastAsia="Times New Roman" w:hAnsi="Calibri" w:cs="Times New Roman"/>
                <w:color w:val="000000"/>
              </w:rPr>
              <w:t>Cliomes</w:t>
            </w:r>
            <w:proofErr w:type="spellEnd"/>
          </w:p>
        </w:tc>
        <w:tc>
          <w:tcPr>
            <w:tcW w:w="3600" w:type="dxa"/>
            <w:tcBorders>
              <w:top w:val="nil"/>
              <w:left w:val="nil"/>
              <w:bottom w:val="single" w:sz="4" w:space="0" w:color="auto"/>
              <w:right w:val="single" w:sz="4" w:space="0" w:color="auto"/>
            </w:tcBorders>
            <w:shd w:val="clear" w:color="auto" w:fill="auto"/>
            <w:noWrap/>
            <w:vAlign w:val="bottom"/>
            <w:hideMark/>
          </w:tcPr>
          <w:p w:rsidR="00E73C65" w:rsidRPr="00730CD3" w:rsidRDefault="00E73C65" w:rsidP="00C21BDF">
            <w:pPr>
              <w:spacing w:after="0" w:line="240" w:lineRule="auto"/>
              <w:rPr>
                <w:rFonts w:ascii="Calibri" w:eastAsia="Times New Roman" w:hAnsi="Calibri" w:cs="Times New Roman"/>
                <w:color w:val="000000"/>
              </w:rPr>
            </w:pPr>
            <w:r w:rsidRPr="00730CD3">
              <w:rPr>
                <w:rFonts w:ascii="Calibri" w:eastAsia="Times New Roman" w:hAnsi="Calibri" w:cs="Times New Roman"/>
                <w:color w:val="000000"/>
              </w:rPr>
              <w:t> </w:t>
            </w:r>
          </w:p>
        </w:tc>
      </w:tr>
    </w:tbl>
    <w:p w:rsidR="00E73C65" w:rsidRDefault="00E73C65" w:rsidP="00E73C65">
      <w:pPr>
        <w:spacing w:before="240"/>
      </w:pPr>
      <w:r>
        <w:t xml:space="preserve"> For each of these change agents, we propose the following list of </w:t>
      </w:r>
      <w:r w:rsidRPr="001E6D2D">
        <w:rPr>
          <w:b/>
        </w:rPr>
        <w:t>products</w:t>
      </w:r>
      <w:r>
        <w:t>:</w:t>
      </w:r>
    </w:p>
    <w:p w:rsidR="00E73C65" w:rsidRDefault="00E73C65" w:rsidP="00E73C65">
      <w:pPr>
        <w:pStyle w:val="ListParagraph"/>
        <w:numPr>
          <w:ilvl w:val="0"/>
          <w:numId w:val="16"/>
        </w:numPr>
        <w:spacing w:before="0" w:after="0"/>
      </w:pPr>
      <w:r>
        <w:t>Current distribution</w:t>
      </w:r>
    </w:p>
    <w:p w:rsidR="00E73C65" w:rsidRDefault="00E73C65" w:rsidP="00E73C65">
      <w:pPr>
        <w:pStyle w:val="ListParagraph"/>
        <w:numPr>
          <w:ilvl w:val="0"/>
          <w:numId w:val="16"/>
        </w:numPr>
        <w:spacing w:before="0" w:after="0"/>
      </w:pPr>
      <w:r>
        <w:t>Near-term distribution (2025)</w:t>
      </w:r>
    </w:p>
    <w:p w:rsidR="00E73C65" w:rsidRDefault="00E73C65" w:rsidP="00E73C65">
      <w:pPr>
        <w:pStyle w:val="ListParagraph"/>
        <w:numPr>
          <w:ilvl w:val="0"/>
          <w:numId w:val="16"/>
        </w:numPr>
        <w:spacing w:before="0" w:after="0"/>
      </w:pPr>
      <w:r>
        <w:t>Long-term distribution (2060)</w:t>
      </w:r>
    </w:p>
    <w:p w:rsidR="00E73C65" w:rsidRDefault="00E73C65" w:rsidP="00E73C65">
      <w:r>
        <w:t xml:space="preserve">In addition, we will be addressing the following </w:t>
      </w:r>
      <w:r w:rsidRPr="002854BE">
        <w:rPr>
          <w:u w:val="single"/>
        </w:rPr>
        <w:t>Management Questions</w:t>
      </w:r>
      <w:r>
        <w:t xml:space="preserve"> related to abiotic CAs:</w:t>
      </w:r>
    </w:p>
    <w:p w:rsidR="00E73C65" w:rsidRDefault="00E73C65" w:rsidP="00E73C65">
      <w:pPr>
        <w:pStyle w:val="ListParagraph"/>
        <w:numPr>
          <w:ilvl w:val="0"/>
          <w:numId w:val="17"/>
        </w:numPr>
        <w:spacing w:before="0" w:after="0"/>
      </w:pPr>
      <w:r>
        <w:t>What are the current soil thermal regime dynamics?</w:t>
      </w:r>
    </w:p>
    <w:p w:rsidR="00E73C65" w:rsidRDefault="00E73C65" w:rsidP="00E73C65">
      <w:pPr>
        <w:pStyle w:val="ListParagraph"/>
        <w:numPr>
          <w:ilvl w:val="1"/>
          <w:numId w:val="17"/>
        </w:numPr>
        <w:spacing w:before="0" w:after="0"/>
      </w:pPr>
      <w:r>
        <w:t>This will be addressed using the permafrost model (see Methods memo for details), and thus will be addressed using the above products.</w:t>
      </w:r>
    </w:p>
    <w:p w:rsidR="00E73C65" w:rsidRDefault="00E73C65" w:rsidP="00E73C65">
      <w:pPr>
        <w:pStyle w:val="ListParagraph"/>
        <w:numPr>
          <w:ilvl w:val="0"/>
          <w:numId w:val="17"/>
        </w:numPr>
        <w:spacing w:before="0" w:after="0"/>
      </w:pPr>
      <w:r>
        <w:t>Based on the predictions of the best available climate models and soil temperature models, how will soil thermal regimes change in the future?</w:t>
      </w:r>
    </w:p>
    <w:p w:rsidR="00E73C65" w:rsidRDefault="00E73C65" w:rsidP="00E73C65">
      <w:pPr>
        <w:pStyle w:val="ListParagraph"/>
        <w:numPr>
          <w:ilvl w:val="1"/>
          <w:numId w:val="17"/>
        </w:numPr>
        <w:spacing w:before="0" w:after="0"/>
      </w:pPr>
      <w:r>
        <w:t>This will be addressed using the permafrost model (see Methods memo for details), and thus will be addressed using the above products.</w:t>
      </w:r>
    </w:p>
    <w:p w:rsidR="00E73C65" w:rsidRDefault="00E73C65" w:rsidP="00E73C65">
      <w:pPr>
        <w:pStyle w:val="ListParagraph"/>
        <w:numPr>
          <w:ilvl w:val="0"/>
          <w:numId w:val="17"/>
        </w:numPr>
        <w:spacing w:before="0" w:after="0"/>
      </w:pPr>
      <w:r>
        <w:t>Where are predicted changes in soil thermal regimes associated with communities and transportation routes?</w:t>
      </w:r>
    </w:p>
    <w:p w:rsidR="00E73C65" w:rsidRDefault="00E73C65" w:rsidP="00E73C65">
      <w:pPr>
        <w:pStyle w:val="ListParagraph"/>
        <w:numPr>
          <w:ilvl w:val="1"/>
          <w:numId w:val="17"/>
        </w:numPr>
        <w:spacing w:before="0" w:after="0"/>
      </w:pPr>
      <w:r>
        <w:t xml:space="preserve">This will result in an </w:t>
      </w:r>
      <w:r w:rsidRPr="00245F46">
        <w:rPr>
          <w:b/>
        </w:rPr>
        <w:t>additional product</w:t>
      </w:r>
      <w:r>
        <w:t xml:space="preserve"> where we intersect changes in permafrost (above product) with communities and transportation routes (Anthropogenic CA).  </w:t>
      </w:r>
    </w:p>
    <w:p w:rsidR="00E73C65" w:rsidRDefault="00E73C65" w:rsidP="00E73C65">
      <w:pPr>
        <w:pStyle w:val="ListParagraph"/>
        <w:numPr>
          <w:ilvl w:val="0"/>
          <w:numId w:val="17"/>
        </w:numPr>
        <w:spacing w:before="0" w:after="0"/>
      </w:pPr>
      <w:r>
        <w:t>How might changes in temperature, precipitation, evapotranspiration, and soil thermal dynamics affect general hydrology and hydrology-dependent CEs such as waterfowl in the region?</w:t>
      </w:r>
    </w:p>
    <w:p w:rsidR="00E73C65" w:rsidRDefault="00E73C65" w:rsidP="00E73C65">
      <w:pPr>
        <w:pStyle w:val="ListParagraph"/>
        <w:numPr>
          <w:ilvl w:val="1"/>
          <w:numId w:val="17"/>
        </w:numPr>
        <w:spacing w:before="0"/>
      </w:pPr>
      <w:r>
        <w:t xml:space="preserve">This will be developed as part of the above analyses (including Trumpeter Swan CE products), but also delivered as a </w:t>
      </w:r>
      <w:r w:rsidRPr="00245F46">
        <w:rPr>
          <w:b/>
        </w:rPr>
        <w:t>standalone product</w:t>
      </w:r>
      <w:r>
        <w:t xml:space="preserve"> to address this question.  </w:t>
      </w:r>
    </w:p>
    <w:p w:rsidR="00E73C65" w:rsidRDefault="00E73C65" w:rsidP="00E73C65">
      <w:pPr>
        <w:pStyle w:val="ListParagraph"/>
        <w:numPr>
          <w:ilvl w:val="0"/>
          <w:numId w:val="17"/>
        </w:numPr>
        <w:spacing w:before="0" w:after="0"/>
      </w:pPr>
      <w:r>
        <w:lastRenderedPageBreak/>
        <w:t>What are the projected monthly, seasonal, and annual temperature, precipitation, and length of warm and cold seasons for the REA, and how do these projections vary across time, across the region, and across varying global greenhouse gas emissions scenarios?</w:t>
      </w:r>
    </w:p>
    <w:p w:rsidR="00E73C65"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after="0"/>
      </w:pPr>
      <w:r>
        <w:t>Where will climate change impact CEs, including subsistence species?</w:t>
      </w:r>
    </w:p>
    <w:p w:rsidR="00E73C65"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after="0"/>
      </w:pPr>
      <w:r>
        <w:t>What is the fire history of the ecoregion?</w:t>
      </w:r>
    </w:p>
    <w:p w:rsidR="00E73C65" w:rsidRDefault="00E73C65" w:rsidP="00E73C65">
      <w:pPr>
        <w:pStyle w:val="ListParagraph"/>
        <w:numPr>
          <w:ilvl w:val="1"/>
          <w:numId w:val="17"/>
        </w:numPr>
        <w:spacing w:before="0" w:after="0"/>
      </w:pPr>
      <w:r>
        <w:t xml:space="preserve">Part of the history is used in the calibration of the fire model, so we will provide this as a </w:t>
      </w:r>
      <w:r>
        <w:rPr>
          <w:b/>
        </w:rPr>
        <w:t>standalone product</w:t>
      </w:r>
      <w:r>
        <w:t xml:space="preserve"> to address this question.  </w:t>
      </w:r>
    </w:p>
    <w:p w:rsidR="00E73C65" w:rsidRDefault="00E73C65" w:rsidP="00E73C65">
      <w:pPr>
        <w:pStyle w:val="ListParagraph"/>
        <w:numPr>
          <w:ilvl w:val="0"/>
          <w:numId w:val="17"/>
        </w:numPr>
        <w:spacing w:before="0" w:after="0"/>
      </w:pPr>
      <w:r>
        <w:t>What climatic conditions are likely to result in significant changes to fire activity?</w:t>
      </w:r>
    </w:p>
    <w:p w:rsidR="00E73C65" w:rsidRDefault="00E73C65" w:rsidP="00E73C65">
      <w:pPr>
        <w:pStyle w:val="ListParagraph"/>
        <w:numPr>
          <w:ilvl w:val="1"/>
          <w:numId w:val="17"/>
        </w:numPr>
        <w:spacing w:before="0" w:after="0"/>
      </w:pPr>
      <w:r>
        <w:t>This will be addressed by above products.</w:t>
      </w:r>
    </w:p>
    <w:p w:rsidR="00E73C65" w:rsidRDefault="00E73C65" w:rsidP="00E73C65">
      <w:pPr>
        <w:pStyle w:val="ListParagraph"/>
        <w:numPr>
          <w:ilvl w:val="0"/>
          <w:numId w:val="17"/>
        </w:numPr>
        <w:spacing w:before="0" w:after="0"/>
      </w:pPr>
      <w:r>
        <w:t xml:space="preserve">What </w:t>
      </w:r>
      <w:proofErr w:type="gramStart"/>
      <w:r>
        <w:t>is</w:t>
      </w:r>
      <w:proofErr w:type="gramEnd"/>
      <w:r>
        <w:t xml:space="preserve"> the current frequency (return interval) and the likely future frequency for fire in the ecoregion and broad sub-regions?</w:t>
      </w:r>
    </w:p>
    <w:p w:rsidR="00E73C65" w:rsidRDefault="00E73C65" w:rsidP="00E73C65">
      <w:pPr>
        <w:pStyle w:val="ListParagraph"/>
        <w:numPr>
          <w:ilvl w:val="1"/>
          <w:numId w:val="17"/>
        </w:numPr>
        <w:spacing w:before="0" w:after="0"/>
      </w:pPr>
      <w:r>
        <w:t>This will be addressed by above products.</w:t>
      </w:r>
    </w:p>
    <w:p w:rsidR="00E73C65" w:rsidRDefault="00E73C65" w:rsidP="00C94C2A">
      <w:pPr>
        <w:pStyle w:val="Heading4"/>
      </w:pPr>
      <w:bookmarkStart w:id="27" w:name="_Toc365615631"/>
      <w:r>
        <w:t>Biotic CAs</w:t>
      </w:r>
      <w:bookmarkEnd w:id="27"/>
    </w:p>
    <w:p w:rsidR="00E73C65" w:rsidRDefault="00E73C65" w:rsidP="00E73C65">
      <w:pPr>
        <w:spacing w:before="240"/>
      </w:pPr>
      <w:r>
        <w:t xml:space="preserve">Invasive species is our only biotic change agent we are considering for this assessment.  </w:t>
      </w:r>
      <w:r w:rsidR="000B11B1">
        <w:t xml:space="preserve">In the methods document we explored including insect and disease as a CA, however because of </w:t>
      </w:r>
      <w:proofErr w:type="gramStart"/>
      <w:r w:rsidR="000B11B1">
        <w:t>limited  quality</w:t>
      </w:r>
      <w:proofErr w:type="gramEnd"/>
      <w:r w:rsidR="000B11B1">
        <w:t xml:space="preserve"> data insect and disease will be addressed only as a management question and not as a CA.  </w:t>
      </w:r>
      <w:r>
        <w:t xml:space="preserve">For this CA, we propose the following list of </w:t>
      </w:r>
      <w:r w:rsidRPr="001E6D2D">
        <w:rPr>
          <w:b/>
        </w:rPr>
        <w:t>products</w:t>
      </w:r>
      <w:r>
        <w:t>:</w:t>
      </w:r>
    </w:p>
    <w:p w:rsidR="00E73C65" w:rsidRDefault="00E73C65" w:rsidP="00E73C65">
      <w:pPr>
        <w:pStyle w:val="ListParagraph"/>
        <w:numPr>
          <w:ilvl w:val="0"/>
          <w:numId w:val="16"/>
        </w:numPr>
        <w:spacing w:before="0" w:after="0"/>
      </w:pPr>
      <w:r>
        <w:t>Current distribution</w:t>
      </w:r>
    </w:p>
    <w:p w:rsidR="00E73C65" w:rsidRDefault="00E73C65" w:rsidP="00E73C65">
      <w:pPr>
        <w:pStyle w:val="ListParagraph"/>
        <w:numPr>
          <w:ilvl w:val="0"/>
          <w:numId w:val="16"/>
        </w:numPr>
        <w:spacing w:before="0" w:after="0"/>
      </w:pPr>
      <w:r>
        <w:t>Near-term distribution (2025)</w:t>
      </w:r>
    </w:p>
    <w:p w:rsidR="00E73C65" w:rsidRDefault="00E73C65" w:rsidP="00E73C65">
      <w:pPr>
        <w:pStyle w:val="ListParagraph"/>
        <w:numPr>
          <w:ilvl w:val="0"/>
          <w:numId w:val="16"/>
        </w:numPr>
        <w:spacing w:before="0" w:after="0"/>
      </w:pPr>
      <w:r>
        <w:t>Long-term distribution (2060)</w:t>
      </w:r>
    </w:p>
    <w:p w:rsidR="00E73C65" w:rsidRDefault="00E73C65" w:rsidP="00E73C65">
      <w:r>
        <w:t xml:space="preserve">In addition, we will be addressing the following </w:t>
      </w:r>
      <w:r w:rsidRPr="002854BE">
        <w:rPr>
          <w:u w:val="single"/>
        </w:rPr>
        <w:t>Management Questions</w:t>
      </w:r>
      <w:r>
        <w:t xml:space="preserve"> related to biotic CAs:</w:t>
      </w:r>
    </w:p>
    <w:p w:rsidR="00E73C65" w:rsidRDefault="00E73C65" w:rsidP="00E73C65">
      <w:pPr>
        <w:pStyle w:val="ListParagraph"/>
        <w:numPr>
          <w:ilvl w:val="0"/>
          <w:numId w:val="19"/>
        </w:numPr>
        <w:spacing w:before="0"/>
      </w:pPr>
      <w:r>
        <w:t>What is the current distribution and area (percent of land with infestations) of introduced and invasive species in the YKL?</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Which areas are most likely to be susceptible to infestation by invasive plant species currently?</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Which areas are most likely to be susceptible to infestation by invasive plant species in the future, specifically in relationship to climate change and proposed development?</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What are the likely vectors for new infestations or spread of existing infestations?</w:t>
      </w:r>
    </w:p>
    <w:p w:rsidR="00E73C65" w:rsidRDefault="00E73C65" w:rsidP="00E73C65">
      <w:pPr>
        <w:pStyle w:val="ListParagraph"/>
        <w:numPr>
          <w:ilvl w:val="1"/>
          <w:numId w:val="19"/>
        </w:numPr>
        <w:spacing w:before="0"/>
      </w:pPr>
      <w:r w:rsidRPr="00743F2A">
        <w:t>Almost no quantitative information exists on vectors of invasive species in Alaska</w:t>
      </w:r>
      <w:r>
        <w:t>,</w:t>
      </w:r>
      <w:r w:rsidRPr="00743F2A">
        <w:t xml:space="preserve"> or elsewhere</w:t>
      </w:r>
      <w:r>
        <w:t>,</w:t>
      </w:r>
      <w:r w:rsidRPr="00743F2A">
        <w:t xml:space="preserve"> </w:t>
      </w:r>
      <w:r>
        <w:t xml:space="preserve">thus this will be a literature review and be a </w:t>
      </w:r>
      <w:r>
        <w:rPr>
          <w:b/>
        </w:rPr>
        <w:t>standalone product</w:t>
      </w:r>
      <w:r>
        <w:t>.</w:t>
      </w:r>
    </w:p>
    <w:p w:rsidR="00E73C65" w:rsidRDefault="00E73C65" w:rsidP="00E73C65">
      <w:pPr>
        <w:pStyle w:val="ListParagraph"/>
        <w:numPr>
          <w:ilvl w:val="0"/>
          <w:numId w:val="19"/>
        </w:numPr>
        <w:spacing w:before="0"/>
      </w:pPr>
      <w:r>
        <w:t>What is the current distribution of forest pest outbreaks in the ecoregion?</w:t>
      </w:r>
    </w:p>
    <w:p w:rsidR="00362FC1" w:rsidRDefault="000B11B1" w:rsidP="00C94C2A">
      <w:pPr>
        <w:pStyle w:val="ListParagraph"/>
        <w:numPr>
          <w:ilvl w:val="1"/>
          <w:numId w:val="19"/>
        </w:numPr>
        <w:spacing w:before="0"/>
      </w:pPr>
      <w:r>
        <w:t xml:space="preserve">This will be addressed only for the most damaging species – bark beetle.  </w:t>
      </w:r>
      <w:r w:rsidR="00E73C65">
        <w:t xml:space="preserve">Thus, it will be developed and delivered as a </w:t>
      </w:r>
      <w:r w:rsidR="00E73C65" w:rsidRPr="00362FC1">
        <w:t>standalone product</w:t>
      </w:r>
      <w:r w:rsidR="00E73C65">
        <w:t xml:space="preserve">.  </w:t>
      </w:r>
    </w:p>
    <w:p w:rsidR="00362FC1" w:rsidRDefault="00362FC1" w:rsidP="00362FC1">
      <w:pPr>
        <w:pStyle w:val="ListParagraph"/>
        <w:numPr>
          <w:ilvl w:val="0"/>
          <w:numId w:val="19"/>
        </w:numPr>
        <w:spacing w:before="0"/>
      </w:pPr>
      <w:r>
        <w:t>Which plant and animal species of conservation concern (present on federal or state conservation lists) may be impacted by highly invasive species?</w:t>
      </w:r>
    </w:p>
    <w:p w:rsidR="00362FC1" w:rsidRDefault="00362FC1" w:rsidP="00362FC1">
      <w:pPr>
        <w:pStyle w:val="ListParagraph"/>
        <w:numPr>
          <w:ilvl w:val="1"/>
          <w:numId w:val="19"/>
        </w:numPr>
        <w:spacing w:before="0"/>
      </w:pPr>
      <w:r>
        <w:lastRenderedPageBreak/>
        <w:t>This question will be dropped from the assessment.</w:t>
      </w:r>
    </w:p>
    <w:p w:rsidR="00E73C65" w:rsidRDefault="00E73C65" w:rsidP="00362FC1">
      <w:pPr>
        <w:pStyle w:val="Heading4"/>
      </w:pPr>
      <w:bookmarkStart w:id="28" w:name="_Toc365615632"/>
      <w:r>
        <w:t>Anthropogenic CAs</w:t>
      </w:r>
      <w:bookmarkEnd w:id="28"/>
    </w:p>
    <w:p w:rsidR="00C23ADB" w:rsidRDefault="00C23ADB" w:rsidP="00170039">
      <w:r>
        <w:t>All anthropogenic CAs were retained from the draft memo and methods</w:t>
      </w:r>
      <w:r w:rsidR="001544A9">
        <w:t xml:space="preserve"> (Table 7)</w:t>
      </w:r>
      <w:r>
        <w:t xml:space="preserve">.  For the contaminants CA we will only address </w:t>
      </w:r>
      <w:r w:rsidRPr="00A37692">
        <w:rPr>
          <w:rFonts w:cs="Times New Roman"/>
        </w:rPr>
        <w:t>mercury.  For the human foot print CAs we separate</w:t>
      </w:r>
      <w:r w:rsidR="00A37692" w:rsidRPr="00A37692">
        <w:rPr>
          <w:rFonts w:cs="Times New Roman"/>
        </w:rPr>
        <w:t>d them into two classes to separate</w:t>
      </w:r>
      <w:r w:rsidRPr="00A37692">
        <w:rPr>
          <w:rFonts w:cs="Times New Roman"/>
        </w:rPr>
        <w:t xml:space="preserve"> linear </w:t>
      </w:r>
      <w:r w:rsidR="00A37692" w:rsidRPr="00A37692">
        <w:rPr>
          <w:rFonts w:cs="Times New Roman"/>
        </w:rPr>
        <w:t xml:space="preserve">and </w:t>
      </w:r>
      <w:r w:rsidRPr="00A37692">
        <w:rPr>
          <w:rFonts w:cs="Times New Roman"/>
        </w:rPr>
        <w:t>point</w:t>
      </w:r>
      <w:r w:rsidR="00A37692" w:rsidRPr="00A37692">
        <w:rPr>
          <w:rFonts w:cs="Times New Roman"/>
        </w:rPr>
        <w:t>\polygon</w:t>
      </w:r>
      <w:r w:rsidRPr="00A37692">
        <w:rPr>
          <w:rFonts w:cs="Times New Roman"/>
        </w:rPr>
        <w:t xml:space="preserve"> features</w:t>
      </w:r>
      <w:r w:rsidR="00A37692" w:rsidRPr="00A37692">
        <w:rPr>
          <w:rFonts w:cs="Times New Roman"/>
        </w:rPr>
        <w:t xml:space="preserve">: </w:t>
      </w:r>
      <w:r w:rsidR="00A37692" w:rsidRPr="00A37692">
        <w:rPr>
          <w:rFonts w:eastAsia="Times New Roman" w:cs="Times New Roman"/>
          <w:color w:val="000000"/>
        </w:rPr>
        <w:t xml:space="preserve">Anthropogenic – Permanent Block Features (Buildings, mines, </w:t>
      </w:r>
      <w:proofErr w:type="spellStart"/>
      <w:r w:rsidR="00A37692" w:rsidRPr="00A37692">
        <w:rPr>
          <w:rFonts w:eastAsia="Times New Roman" w:cs="Times New Roman"/>
          <w:color w:val="000000"/>
        </w:rPr>
        <w:t>etc</w:t>
      </w:r>
      <w:proofErr w:type="spellEnd"/>
      <w:r w:rsidR="00A37692" w:rsidRPr="00A37692">
        <w:rPr>
          <w:rFonts w:eastAsia="Times New Roman" w:cs="Times New Roman"/>
          <w:color w:val="000000"/>
        </w:rPr>
        <w:t>) and Anthropogenic – Permanent Linear Features (Roads)</w:t>
      </w:r>
      <w:r w:rsidRPr="00A37692">
        <w:rPr>
          <w:rFonts w:cs="Times New Roman"/>
        </w:rPr>
        <w:t>.</w:t>
      </w:r>
      <w:r>
        <w:t xml:space="preserve"> </w:t>
      </w:r>
      <w:r w:rsidR="00170039">
        <w:t xml:space="preserve">  </w:t>
      </w:r>
      <w:r w:rsidR="00170039">
        <w:t xml:space="preserve">Traditional and ecological knowledge (TEK) </w:t>
      </w:r>
      <w:r w:rsidR="00170039">
        <w:t>reports will be collected, compiled, and cataloged</w:t>
      </w:r>
      <w:r w:rsidR="00170039">
        <w:t xml:space="preserve"> </w:t>
      </w:r>
      <w:r w:rsidR="00170039">
        <w:t>into a</w:t>
      </w:r>
      <w:r w:rsidR="00170039">
        <w:t xml:space="preserve"> database with keywords referencing specific CEs, CAs, and geographic locat</w:t>
      </w:r>
      <w:r w:rsidR="00170039">
        <w:t>ion tagged for each entry</w:t>
      </w:r>
      <w:r w:rsidR="00170039">
        <w:t>. All such cataloged reports will be delivered along with the database. A report describing our attempts to devise a methodology, with possible illustrations of how the method may be used will also be included.  </w:t>
      </w:r>
    </w:p>
    <w:p w:rsidR="00C23ADB" w:rsidRPr="00C23ADB" w:rsidRDefault="00C23ADB" w:rsidP="00C23ADB"/>
    <w:p w:rsidR="00E73C65" w:rsidRDefault="00E73C65" w:rsidP="00E73C65">
      <w:pPr>
        <w:pStyle w:val="Caption"/>
      </w:pPr>
      <w:bookmarkStart w:id="29" w:name="_Toc365615641"/>
      <w:r>
        <w:t xml:space="preserve">Table </w:t>
      </w:r>
      <w:fldSimple w:instr=" SEQ Table \* ARABIC ">
        <w:r w:rsidR="002B78AD">
          <w:rPr>
            <w:noProof/>
          </w:rPr>
          <w:t>7</w:t>
        </w:r>
      </w:fldSimple>
      <w:r>
        <w:t>: List of Anthropogenic CAs.</w:t>
      </w:r>
      <w:bookmarkEnd w:id="29"/>
    </w:p>
    <w:tbl>
      <w:tblPr>
        <w:tblStyle w:val="TableGrid"/>
        <w:tblW w:w="9465" w:type="dxa"/>
        <w:tblLook w:val="04A0" w:firstRow="1" w:lastRow="0" w:firstColumn="1" w:lastColumn="0" w:noHBand="0" w:noVBand="1"/>
      </w:tblPr>
      <w:tblGrid>
        <w:gridCol w:w="4968"/>
        <w:gridCol w:w="4497"/>
      </w:tblGrid>
      <w:tr w:rsidR="00E73C65" w:rsidRPr="00624252" w:rsidTr="00C21BDF">
        <w:trPr>
          <w:trHeight w:val="305"/>
        </w:trPr>
        <w:tc>
          <w:tcPr>
            <w:tcW w:w="4968" w:type="dxa"/>
            <w:hideMark/>
          </w:tcPr>
          <w:p w:rsidR="00E73C65" w:rsidRPr="00624252" w:rsidRDefault="00E73C65" w:rsidP="00C21BDF">
            <w:pPr>
              <w:rPr>
                <w:rFonts w:ascii="Calibri" w:eastAsia="Times New Roman" w:hAnsi="Calibri" w:cs="Times New Roman"/>
                <w:color w:val="000000"/>
              </w:rPr>
            </w:pPr>
            <w:r>
              <w:rPr>
                <w:rFonts w:ascii="Calibri" w:eastAsia="Times New Roman" w:hAnsi="Calibri" w:cs="Times New Roman"/>
                <w:color w:val="000000"/>
              </w:rPr>
              <w:t xml:space="preserve">Anthropogenic – Permanent Block Features (Buildings, mines, </w:t>
            </w:r>
            <w:proofErr w:type="spellStart"/>
            <w:r>
              <w:rPr>
                <w:rFonts w:ascii="Calibri" w:eastAsia="Times New Roman" w:hAnsi="Calibri" w:cs="Times New Roman"/>
                <w:color w:val="000000"/>
              </w:rPr>
              <w:t>etc</w:t>
            </w:r>
            <w:proofErr w:type="spellEnd"/>
            <w:r>
              <w:rPr>
                <w:rFonts w:ascii="Calibri" w:eastAsia="Times New Roman" w:hAnsi="Calibri" w:cs="Times New Roman"/>
                <w:color w:val="000000"/>
              </w:rPr>
              <w:t>)</w:t>
            </w:r>
          </w:p>
        </w:tc>
        <w:tc>
          <w:tcPr>
            <w:tcW w:w="4497" w:type="dxa"/>
          </w:tcPr>
          <w:p w:rsidR="00E73C65" w:rsidRPr="00624252" w:rsidRDefault="00E73C65" w:rsidP="00C21BDF">
            <w:pPr>
              <w:rPr>
                <w:rFonts w:ascii="Calibri" w:eastAsia="Times New Roman" w:hAnsi="Calibri" w:cs="Times New Roman"/>
                <w:color w:val="000000"/>
              </w:rPr>
            </w:pPr>
            <w:r w:rsidRPr="00624252">
              <w:rPr>
                <w:rFonts w:ascii="Calibri" w:eastAsia="Times New Roman" w:hAnsi="Calibri" w:cs="Times New Roman"/>
                <w:color w:val="000000"/>
              </w:rPr>
              <w:t>Anthropogenic - Commercia</w:t>
            </w:r>
            <w:r>
              <w:rPr>
                <w:rFonts w:ascii="Calibri" w:eastAsia="Times New Roman" w:hAnsi="Calibri" w:cs="Times New Roman"/>
                <w:color w:val="000000"/>
              </w:rPr>
              <w:t>l and sport hunting and fishing</w:t>
            </w:r>
          </w:p>
        </w:tc>
      </w:tr>
      <w:tr w:rsidR="00E73C65" w:rsidRPr="00624252" w:rsidTr="00C21BDF">
        <w:trPr>
          <w:trHeight w:val="341"/>
        </w:trPr>
        <w:tc>
          <w:tcPr>
            <w:tcW w:w="4968" w:type="dxa"/>
            <w:hideMark/>
          </w:tcPr>
          <w:p w:rsidR="00E73C65" w:rsidRPr="00624252" w:rsidRDefault="00E73C65" w:rsidP="00C21BDF">
            <w:pPr>
              <w:rPr>
                <w:rFonts w:ascii="Calibri" w:eastAsia="Times New Roman" w:hAnsi="Calibri" w:cs="Times New Roman"/>
                <w:color w:val="000000"/>
              </w:rPr>
            </w:pPr>
            <w:r>
              <w:rPr>
                <w:rFonts w:ascii="Calibri" w:eastAsia="Times New Roman" w:hAnsi="Calibri" w:cs="Times New Roman"/>
                <w:color w:val="000000"/>
              </w:rPr>
              <w:t>Anthropogenic – Permanent Linear Features (Roads)</w:t>
            </w:r>
          </w:p>
        </w:tc>
        <w:tc>
          <w:tcPr>
            <w:tcW w:w="4497" w:type="dxa"/>
          </w:tcPr>
          <w:p w:rsidR="00E73C65" w:rsidRPr="00624252" w:rsidRDefault="00E73C65" w:rsidP="00C21BDF">
            <w:pPr>
              <w:rPr>
                <w:rFonts w:ascii="Calibri" w:eastAsia="Times New Roman" w:hAnsi="Calibri" w:cs="Times New Roman"/>
                <w:color w:val="000000"/>
              </w:rPr>
            </w:pPr>
            <w:r w:rsidRPr="00624252">
              <w:rPr>
                <w:rFonts w:ascii="Calibri" w:eastAsia="Times New Roman" w:hAnsi="Calibri" w:cs="Times New Roman"/>
                <w:color w:val="000000"/>
              </w:rPr>
              <w:t>Anthropoge</w:t>
            </w:r>
            <w:r>
              <w:rPr>
                <w:rFonts w:ascii="Calibri" w:eastAsia="Times New Roman" w:hAnsi="Calibri" w:cs="Times New Roman"/>
                <w:color w:val="000000"/>
              </w:rPr>
              <w:t>nic - Landscape Condition Model</w:t>
            </w:r>
          </w:p>
        </w:tc>
      </w:tr>
      <w:tr w:rsidR="00E73C65" w:rsidRPr="00624252" w:rsidTr="00C21BDF">
        <w:trPr>
          <w:trHeight w:val="341"/>
        </w:trPr>
        <w:tc>
          <w:tcPr>
            <w:tcW w:w="4968" w:type="dxa"/>
          </w:tcPr>
          <w:p w:rsidR="00E73C65" w:rsidRDefault="00E73C65" w:rsidP="00C21BDF">
            <w:pPr>
              <w:rPr>
                <w:rFonts w:ascii="Calibri" w:eastAsia="Times New Roman" w:hAnsi="Calibri" w:cs="Times New Roman"/>
                <w:color w:val="000000"/>
              </w:rPr>
            </w:pPr>
            <w:r>
              <w:rPr>
                <w:rFonts w:ascii="Calibri" w:eastAsia="Times New Roman" w:hAnsi="Calibri" w:cs="Times New Roman"/>
                <w:color w:val="000000"/>
              </w:rPr>
              <w:t>Anthropogenic - Contaminants</w:t>
            </w:r>
          </w:p>
        </w:tc>
        <w:tc>
          <w:tcPr>
            <w:tcW w:w="4497" w:type="dxa"/>
          </w:tcPr>
          <w:p w:rsidR="00E73C65" w:rsidRPr="00624252" w:rsidRDefault="00E73C65" w:rsidP="00C21BDF">
            <w:pPr>
              <w:rPr>
                <w:rFonts w:ascii="Calibri" w:eastAsia="Times New Roman" w:hAnsi="Calibri" w:cs="Times New Roman"/>
                <w:color w:val="000000"/>
              </w:rPr>
            </w:pPr>
          </w:p>
        </w:tc>
      </w:tr>
    </w:tbl>
    <w:p w:rsidR="00E73C65" w:rsidRDefault="00E73C65" w:rsidP="00E73C65">
      <w:pPr>
        <w:spacing w:before="240"/>
      </w:pPr>
      <w:r>
        <w:t xml:space="preserve">  For each of these change agents, we propose the following list of </w:t>
      </w:r>
      <w:r w:rsidRPr="001E6D2D">
        <w:rPr>
          <w:b/>
        </w:rPr>
        <w:t>products</w:t>
      </w:r>
      <w:r>
        <w:t>:</w:t>
      </w:r>
    </w:p>
    <w:p w:rsidR="00E73C65" w:rsidRDefault="00E73C65" w:rsidP="00E73C65">
      <w:pPr>
        <w:pStyle w:val="ListParagraph"/>
        <w:numPr>
          <w:ilvl w:val="0"/>
          <w:numId w:val="16"/>
        </w:numPr>
        <w:spacing w:before="0" w:after="0"/>
      </w:pPr>
      <w:r>
        <w:t>Current distribution</w:t>
      </w:r>
    </w:p>
    <w:p w:rsidR="00E73C65" w:rsidRDefault="00E73C65" w:rsidP="00E73C65">
      <w:pPr>
        <w:pStyle w:val="ListParagraph"/>
        <w:numPr>
          <w:ilvl w:val="0"/>
          <w:numId w:val="16"/>
        </w:numPr>
        <w:spacing w:before="0" w:after="0"/>
      </w:pPr>
      <w:r>
        <w:t>Near-term distribution (2025) under “Low Development” Scenario</w:t>
      </w:r>
    </w:p>
    <w:p w:rsidR="00E73C65" w:rsidRDefault="00E73C65" w:rsidP="00E73C65">
      <w:pPr>
        <w:pStyle w:val="ListParagraph"/>
        <w:numPr>
          <w:ilvl w:val="0"/>
          <w:numId w:val="16"/>
        </w:numPr>
        <w:spacing w:before="0" w:after="0"/>
      </w:pPr>
      <w:r>
        <w:t>Near-term distribution (2025) under “High Development” Scenario</w:t>
      </w:r>
    </w:p>
    <w:p w:rsidR="00E73C65" w:rsidRDefault="00E73C65" w:rsidP="00E73C65">
      <w:pPr>
        <w:pStyle w:val="ListParagraph"/>
        <w:numPr>
          <w:ilvl w:val="0"/>
          <w:numId w:val="16"/>
        </w:numPr>
        <w:spacing w:before="0" w:after="0"/>
      </w:pPr>
      <w:r>
        <w:t>Long-term distribution (2060)</w:t>
      </w:r>
      <w:r w:rsidRPr="000566FB">
        <w:t xml:space="preserve"> </w:t>
      </w:r>
      <w:r>
        <w:t>under “Low Development” Scenario</w:t>
      </w:r>
    </w:p>
    <w:p w:rsidR="00E73C65" w:rsidRDefault="00E73C65" w:rsidP="00E73C65">
      <w:pPr>
        <w:pStyle w:val="ListParagraph"/>
        <w:numPr>
          <w:ilvl w:val="0"/>
          <w:numId w:val="16"/>
        </w:numPr>
        <w:spacing w:before="0" w:after="0"/>
      </w:pPr>
      <w:r>
        <w:t>Long-term distribution (2060)</w:t>
      </w:r>
      <w:r w:rsidRPr="000566FB">
        <w:t xml:space="preserve"> </w:t>
      </w:r>
      <w:r>
        <w:t>under “High Development” Scenario</w:t>
      </w:r>
    </w:p>
    <w:p w:rsidR="00E73C65" w:rsidRDefault="00E73C65" w:rsidP="00E73C65">
      <w:r>
        <w:t xml:space="preserve">In addition, we will be addressing the following </w:t>
      </w:r>
      <w:r w:rsidRPr="002854BE">
        <w:rPr>
          <w:u w:val="single"/>
        </w:rPr>
        <w:t>Management Questions</w:t>
      </w:r>
      <w:r>
        <w:t xml:space="preserve"> related to anthropogenic CAs:</w:t>
      </w:r>
    </w:p>
    <w:p w:rsidR="00E73C65" w:rsidRDefault="00E73C65" w:rsidP="00E73C65">
      <w:pPr>
        <w:pStyle w:val="ListParagraph"/>
        <w:numPr>
          <w:ilvl w:val="0"/>
          <w:numId w:val="19"/>
        </w:numPr>
        <w:spacing w:before="0"/>
      </w:pPr>
      <w:r>
        <w:t>What are current socio-economic conditions in YKL communities?</w:t>
      </w:r>
    </w:p>
    <w:p w:rsidR="00E73C65" w:rsidRDefault="00E73C65" w:rsidP="00E73C65">
      <w:pPr>
        <w:pStyle w:val="ListParagraph"/>
        <w:numPr>
          <w:ilvl w:val="1"/>
          <w:numId w:val="19"/>
        </w:numPr>
        <w:spacing w:before="0"/>
      </w:pPr>
      <w:r>
        <w:t xml:space="preserve">We are developing a socioeconomic index that will be a </w:t>
      </w:r>
      <w:r>
        <w:rPr>
          <w:b/>
        </w:rPr>
        <w:t>standalone product</w:t>
      </w:r>
      <w:r>
        <w:t xml:space="preserve"> to address this question.  </w:t>
      </w:r>
    </w:p>
    <w:p w:rsidR="00E73C65" w:rsidRDefault="00E73C65" w:rsidP="00E73C65">
      <w:pPr>
        <w:pStyle w:val="ListParagraph"/>
        <w:numPr>
          <w:ilvl w:val="0"/>
          <w:numId w:val="19"/>
        </w:numPr>
        <w:spacing w:before="0"/>
      </w:pPr>
      <w:r>
        <w:t>What are the projected socio-economic conditions in the future?</w:t>
      </w:r>
    </w:p>
    <w:p w:rsidR="00E73C65" w:rsidRDefault="00E73C65" w:rsidP="00E73C65">
      <w:pPr>
        <w:pStyle w:val="ListParagraph"/>
        <w:numPr>
          <w:ilvl w:val="1"/>
          <w:numId w:val="19"/>
        </w:numPr>
        <w:spacing w:before="0"/>
      </w:pPr>
      <w:r>
        <w:t xml:space="preserve">We are developing a socioeconomic index that will be a </w:t>
      </w:r>
      <w:r>
        <w:rPr>
          <w:b/>
        </w:rPr>
        <w:t>standalone product</w:t>
      </w:r>
      <w:r>
        <w:t xml:space="preserve"> to address this question.  </w:t>
      </w:r>
    </w:p>
    <w:p w:rsidR="00E73C65" w:rsidRDefault="00E73C65" w:rsidP="00E73C65">
      <w:pPr>
        <w:pStyle w:val="ListParagraph"/>
        <w:numPr>
          <w:ilvl w:val="0"/>
          <w:numId w:val="19"/>
        </w:numPr>
        <w:spacing w:before="0"/>
      </w:pPr>
      <w:r>
        <w:t>How could community economic profiles vary with respect to development scenarios (including mines) in the near future (including access to subsistence, energy sources, and other resources)?</w:t>
      </w:r>
    </w:p>
    <w:p w:rsidR="00E73C65" w:rsidRDefault="00E73C65" w:rsidP="00E73C65">
      <w:pPr>
        <w:pStyle w:val="ListParagraph"/>
        <w:numPr>
          <w:ilvl w:val="1"/>
          <w:numId w:val="19"/>
        </w:numPr>
        <w:spacing w:before="0"/>
      </w:pPr>
      <w:r>
        <w:t xml:space="preserve">We are developing a socioeconomic index that will be a </w:t>
      </w:r>
      <w:r>
        <w:rPr>
          <w:b/>
        </w:rPr>
        <w:t>standalone product</w:t>
      </w:r>
      <w:r>
        <w:t xml:space="preserve"> to address this question.  </w:t>
      </w:r>
    </w:p>
    <w:p w:rsidR="00E73C65" w:rsidRDefault="00E73C65" w:rsidP="00E73C65">
      <w:pPr>
        <w:pStyle w:val="ListParagraph"/>
        <w:numPr>
          <w:ilvl w:val="0"/>
          <w:numId w:val="19"/>
        </w:numPr>
        <w:spacing w:before="0"/>
      </w:pPr>
      <w:r>
        <w:t>What are the potential impacts of renewable energy projects on local economies in the region?</w:t>
      </w:r>
    </w:p>
    <w:p w:rsidR="00E73C65" w:rsidRDefault="00E73C65" w:rsidP="00E73C65">
      <w:pPr>
        <w:pStyle w:val="ListParagraph"/>
        <w:numPr>
          <w:ilvl w:val="1"/>
          <w:numId w:val="19"/>
        </w:numPr>
        <w:spacing w:before="0"/>
      </w:pPr>
      <w:r>
        <w:lastRenderedPageBreak/>
        <w:t xml:space="preserve">We are developing a socioeconomic index that will be a </w:t>
      </w:r>
      <w:r>
        <w:rPr>
          <w:b/>
        </w:rPr>
        <w:t>standalone product</w:t>
      </w:r>
      <w:r>
        <w:t xml:space="preserve"> to address this question.  </w:t>
      </w:r>
    </w:p>
    <w:p w:rsidR="00E73C65" w:rsidRDefault="00E73C65" w:rsidP="00E73C65">
      <w:pPr>
        <w:pStyle w:val="ListParagraph"/>
        <w:numPr>
          <w:ilvl w:val="0"/>
          <w:numId w:val="19"/>
        </w:numPr>
        <w:spacing w:before="0"/>
      </w:pPr>
      <w:r>
        <w:t>How might change in transportation corridors impact communities?</w:t>
      </w:r>
    </w:p>
    <w:p w:rsidR="00E73C65" w:rsidRDefault="00E73C65" w:rsidP="00E73C65">
      <w:pPr>
        <w:pStyle w:val="ListParagraph"/>
        <w:numPr>
          <w:ilvl w:val="1"/>
          <w:numId w:val="19"/>
        </w:numPr>
        <w:spacing w:before="0"/>
      </w:pPr>
      <w:r>
        <w:t xml:space="preserve">We are developing a socioeconomic index that will be a </w:t>
      </w:r>
      <w:r>
        <w:rPr>
          <w:b/>
        </w:rPr>
        <w:t>standalone product</w:t>
      </w:r>
      <w:r>
        <w:t xml:space="preserve"> to address this question.  </w:t>
      </w:r>
    </w:p>
    <w:p w:rsidR="00E73C65" w:rsidRDefault="00E73C65" w:rsidP="00E73C65">
      <w:pPr>
        <w:pStyle w:val="ListParagraph"/>
        <w:numPr>
          <w:ilvl w:val="0"/>
          <w:numId w:val="19"/>
        </w:numPr>
        <w:spacing w:before="0"/>
      </w:pPr>
      <w:r>
        <w:t>Where are current subsistence harvest areas?</w:t>
      </w:r>
    </w:p>
    <w:p w:rsidR="00E73C65" w:rsidRDefault="00E73C65" w:rsidP="00E73C65">
      <w:pPr>
        <w:pStyle w:val="ListParagraph"/>
        <w:numPr>
          <w:ilvl w:val="1"/>
          <w:numId w:val="19"/>
        </w:numPr>
        <w:spacing w:before="0"/>
      </w:pPr>
      <w:r>
        <w:t xml:space="preserve">This will be collected and delivered as a </w:t>
      </w:r>
      <w:r>
        <w:rPr>
          <w:b/>
        </w:rPr>
        <w:t>standalone product</w:t>
      </w:r>
      <w:r>
        <w:t xml:space="preserve">.  </w:t>
      </w:r>
    </w:p>
    <w:p w:rsidR="00E73C65" w:rsidRDefault="00E73C65" w:rsidP="00E73C65">
      <w:pPr>
        <w:pStyle w:val="ListParagraph"/>
        <w:numPr>
          <w:ilvl w:val="0"/>
          <w:numId w:val="19"/>
        </w:numPr>
        <w:spacing w:before="0"/>
      </w:pPr>
      <w:r>
        <w:t>What do ADFG harvest data and TEK/LTK show about how harvest amounts, types of fish/animals/plants, harvest seasons changed in the recent past (including beavers)?</w:t>
      </w:r>
    </w:p>
    <w:p w:rsidR="00E73C65" w:rsidRDefault="00E73C65" w:rsidP="00E73C65">
      <w:pPr>
        <w:pStyle w:val="ListParagraph"/>
        <w:numPr>
          <w:ilvl w:val="1"/>
          <w:numId w:val="19"/>
        </w:numPr>
        <w:spacing w:before="0"/>
      </w:pPr>
      <w:r>
        <w:t xml:space="preserve">This will be collected and delivered as a </w:t>
      </w:r>
      <w:r>
        <w:rPr>
          <w:b/>
        </w:rPr>
        <w:t>standalone product</w:t>
      </w:r>
      <w:r>
        <w:t xml:space="preserve">.  </w:t>
      </w:r>
    </w:p>
    <w:p w:rsidR="00E73C65" w:rsidRDefault="00E73C65" w:rsidP="00E73C65">
      <w:pPr>
        <w:pStyle w:val="ListParagraph"/>
        <w:numPr>
          <w:ilvl w:val="0"/>
          <w:numId w:val="19"/>
        </w:numPr>
        <w:spacing w:before="0"/>
      </w:pPr>
      <w:r>
        <w:t>How could larger community populations affect subsistence resources?</w:t>
      </w:r>
    </w:p>
    <w:p w:rsidR="00E73C65" w:rsidRDefault="00E73C65" w:rsidP="00E73C65">
      <w:pPr>
        <w:pStyle w:val="ListParagraph"/>
        <w:numPr>
          <w:ilvl w:val="1"/>
          <w:numId w:val="19"/>
        </w:numPr>
        <w:spacing w:before="0"/>
      </w:pPr>
      <w:r>
        <w:t xml:space="preserve">A </w:t>
      </w:r>
      <w:r>
        <w:rPr>
          <w:b/>
        </w:rPr>
        <w:t>standalone product</w:t>
      </w:r>
      <w:r>
        <w:t xml:space="preserve"> will be developed to address this question using the above products in combination with CE models of key subsistence species.    </w:t>
      </w:r>
    </w:p>
    <w:p w:rsidR="00E73C65" w:rsidRDefault="00E73C65" w:rsidP="00E73C65">
      <w:pPr>
        <w:pStyle w:val="ListParagraph"/>
        <w:numPr>
          <w:ilvl w:val="0"/>
          <w:numId w:val="19"/>
        </w:numPr>
        <w:spacing w:before="0"/>
      </w:pPr>
      <w:r>
        <w:t>What are general (sport) harvest levels of salmon, moose, and caribou in the recent past?</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Where are current sport hunt areas?</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What have been the commercial harvest levels of salmon over the past 10 years?</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 xml:space="preserve">Where </w:t>
      </w:r>
      <w:proofErr w:type="gramStart"/>
      <w:r>
        <w:t>are current commercial fish</w:t>
      </w:r>
      <w:proofErr w:type="gramEnd"/>
      <w:r>
        <w:t xml:space="preserve"> harvest areas?</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Where is the current human footprint in the region?</w:t>
      </w:r>
    </w:p>
    <w:p w:rsidR="00E73C65" w:rsidRDefault="00E73C65" w:rsidP="00E73C65">
      <w:pPr>
        <w:pStyle w:val="ListParagraph"/>
        <w:numPr>
          <w:ilvl w:val="1"/>
          <w:numId w:val="19"/>
        </w:numPr>
        <w:spacing w:before="0" w:after="0"/>
      </w:pPr>
      <w:r>
        <w:t>This will be addressed by above products.</w:t>
      </w:r>
    </w:p>
    <w:p w:rsidR="00E73C65" w:rsidRDefault="00E73C65" w:rsidP="00E73C65">
      <w:pPr>
        <w:pStyle w:val="ListParagraph"/>
        <w:numPr>
          <w:ilvl w:val="0"/>
          <w:numId w:val="19"/>
        </w:numPr>
        <w:spacing w:before="0"/>
      </w:pPr>
      <w:r>
        <w:t>What is current land status in the region?</w:t>
      </w:r>
    </w:p>
    <w:p w:rsidR="00E73C65" w:rsidRDefault="00E73C65" w:rsidP="00E73C65">
      <w:pPr>
        <w:pStyle w:val="ListParagraph"/>
        <w:numPr>
          <w:ilvl w:val="1"/>
          <w:numId w:val="19"/>
        </w:numPr>
        <w:spacing w:before="0" w:after="0"/>
      </w:pPr>
      <w:r>
        <w:t xml:space="preserve">This will be addressed using intermediate products from above, so a </w:t>
      </w:r>
      <w:r>
        <w:rPr>
          <w:b/>
        </w:rPr>
        <w:t>standalone product</w:t>
      </w:r>
      <w:r>
        <w:t xml:space="preserve"> will also be delivered.  </w:t>
      </w:r>
    </w:p>
    <w:p w:rsidR="00E73C65" w:rsidRDefault="00E73C65" w:rsidP="00E73C65">
      <w:pPr>
        <w:pStyle w:val="ListParagraph"/>
        <w:numPr>
          <w:ilvl w:val="0"/>
          <w:numId w:val="19"/>
        </w:numPr>
        <w:spacing w:before="0"/>
      </w:pPr>
      <w:r>
        <w:t>Where are unsettled land claims?</w:t>
      </w:r>
    </w:p>
    <w:p w:rsidR="00E73C65" w:rsidRDefault="00E73C65" w:rsidP="00E73C65">
      <w:pPr>
        <w:pStyle w:val="ListParagraph"/>
        <w:numPr>
          <w:ilvl w:val="1"/>
          <w:numId w:val="19"/>
        </w:numPr>
        <w:spacing w:before="0"/>
      </w:pPr>
      <w:r>
        <w:t xml:space="preserve">This will be collected and delivered as a </w:t>
      </w:r>
      <w:r>
        <w:rPr>
          <w:b/>
        </w:rPr>
        <w:t>standalone product</w:t>
      </w:r>
      <w:r>
        <w:t xml:space="preserve">.  </w:t>
      </w:r>
    </w:p>
    <w:p w:rsidR="00E73C65" w:rsidRDefault="00E73C65" w:rsidP="00E73C65">
      <w:pPr>
        <w:pStyle w:val="ListParagraph"/>
        <w:numPr>
          <w:ilvl w:val="0"/>
          <w:numId w:val="19"/>
        </w:numPr>
        <w:spacing w:before="0"/>
      </w:pPr>
      <w:r>
        <w:t>Where is recreation activity highest?</w:t>
      </w:r>
    </w:p>
    <w:p w:rsidR="00E73C65" w:rsidRDefault="00E73C65" w:rsidP="00E73C65">
      <w:pPr>
        <w:pStyle w:val="ListParagraph"/>
        <w:numPr>
          <w:ilvl w:val="1"/>
          <w:numId w:val="19"/>
        </w:numPr>
        <w:spacing w:before="0" w:after="0"/>
      </w:pPr>
      <w:r>
        <w:t xml:space="preserve">This will be addressed using intermediate products from above, so a </w:t>
      </w:r>
      <w:r>
        <w:rPr>
          <w:b/>
        </w:rPr>
        <w:t>standalone product</w:t>
      </w:r>
      <w:r>
        <w:t xml:space="preserve"> will also be delivered.  </w:t>
      </w:r>
    </w:p>
    <w:p w:rsidR="00D05A2C" w:rsidRDefault="00327D1F" w:rsidP="00E73C65">
      <w:pPr>
        <w:pStyle w:val="ListParagraph"/>
        <w:numPr>
          <w:ilvl w:val="0"/>
          <w:numId w:val="19"/>
        </w:numPr>
        <w:spacing w:before="0"/>
      </w:pPr>
      <w:r>
        <w:t>Where are</w:t>
      </w:r>
      <w:r w:rsidR="00D05A2C">
        <w:t xml:space="preserve"> areas of energy and resource </w:t>
      </w:r>
      <w:r w:rsidR="00EF5845">
        <w:t>extraction</w:t>
      </w:r>
      <w:r w:rsidR="00D05A2C">
        <w:t xml:space="preserve"> currently and likely</w:t>
      </w:r>
      <w:r>
        <w:t xml:space="preserve"> to</w:t>
      </w:r>
      <w:r w:rsidR="00D05A2C">
        <w:t xml:space="preserve"> occur in the future?</w:t>
      </w:r>
    </w:p>
    <w:p w:rsidR="00D05A2C" w:rsidRDefault="00D05A2C" w:rsidP="00D05A2C">
      <w:pPr>
        <w:pStyle w:val="ListParagraph"/>
        <w:numPr>
          <w:ilvl w:val="1"/>
          <w:numId w:val="19"/>
        </w:numPr>
        <w:spacing w:before="0" w:after="0"/>
      </w:pPr>
      <w:r>
        <w:t xml:space="preserve">This question represents a composite of three original MQs (below) and will be addressed using intermediate products from above, so a </w:t>
      </w:r>
      <w:r>
        <w:rPr>
          <w:b/>
        </w:rPr>
        <w:t>standalone product</w:t>
      </w:r>
      <w:r>
        <w:t xml:space="preserve"> will also be delivered.  </w:t>
      </w:r>
    </w:p>
    <w:p w:rsidR="00E73C65" w:rsidRPr="00386FB9" w:rsidRDefault="00E73C65" w:rsidP="00D05A2C">
      <w:pPr>
        <w:pStyle w:val="ListParagraph"/>
        <w:numPr>
          <w:ilvl w:val="2"/>
          <w:numId w:val="19"/>
        </w:numPr>
        <w:spacing w:before="0"/>
        <w:rPr>
          <w:i/>
        </w:rPr>
      </w:pPr>
      <w:r w:rsidRPr="00386FB9">
        <w:rPr>
          <w:i/>
        </w:rPr>
        <w:t>Where are areas of highest mineral potential?</w:t>
      </w:r>
    </w:p>
    <w:p w:rsidR="00E73C65" w:rsidRPr="00386FB9" w:rsidRDefault="00E73C65" w:rsidP="00D05A2C">
      <w:pPr>
        <w:pStyle w:val="ListParagraph"/>
        <w:numPr>
          <w:ilvl w:val="2"/>
          <w:numId w:val="19"/>
        </w:numPr>
        <w:spacing w:before="0"/>
        <w:rPr>
          <w:i/>
        </w:rPr>
      </w:pPr>
      <w:r w:rsidRPr="00386FB9">
        <w:rPr>
          <w:i/>
        </w:rPr>
        <w:t>Where will mines be located? Can we estimate the total footprint (including tailings and associated infrastructure)?</w:t>
      </w:r>
    </w:p>
    <w:p w:rsidR="00E73C65" w:rsidRPr="00386FB9" w:rsidRDefault="00E73C65" w:rsidP="00D05A2C">
      <w:pPr>
        <w:pStyle w:val="ListParagraph"/>
        <w:numPr>
          <w:ilvl w:val="2"/>
          <w:numId w:val="19"/>
        </w:numPr>
        <w:spacing w:before="0"/>
        <w:rPr>
          <w:i/>
        </w:rPr>
      </w:pPr>
      <w:r w:rsidRPr="00386FB9">
        <w:rPr>
          <w:i/>
        </w:rPr>
        <w:t>Where are areas of potential wind, hydro, and biomass energy (and where do they overlap with communities)?</w:t>
      </w:r>
    </w:p>
    <w:p w:rsidR="00E73C65" w:rsidRDefault="00E73C65" w:rsidP="00E73C65">
      <w:pPr>
        <w:pStyle w:val="ListParagraph"/>
        <w:numPr>
          <w:ilvl w:val="0"/>
          <w:numId w:val="19"/>
        </w:numPr>
        <w:spacing w:before="0"/>
      </w:pPr>
      <w:r>
        <w:t>Where are planned sites for alternative/renewable energy?</w:t>
      </w:r>
    </w:p>
    <w:p w:rsidR="00E73C65" w:rsidRDefault="00E73C65" w:rsidP="00E73C65">
      <w:pPr>
        <w:pStyle w:val="ListParagraph"/>
        <w:numPr>
          <w:ilvl w:val="1"/>
          <w:numId w:val="19"/>
        </w:numPr>
        <w:spacing w:before="0" w:after="0"/>
      </w:pPr>
      <w:r>
        <w:t xml:space="preserve">This will be addressed using intermediate products from above, so a </w:t>
      </w:r>
      <w:r>
        <w:rPr>
          <w:b/>
        </w:rPr>
        <w:t>standalone product</w:t>
      </w:r>
      <w:r>
        <w:t xml:space="preserve"> will also be delivered.  </w:t>
      </w:r>
    </w:p>
    <w:p w:rsidR="00D05A2C" w:rsidRDefault="00D05A2C" w:rsidP="00D05A2C">
      <w:pPr>
        <w:pStyle w:val="ListParagraph"/>
        <w:numPr>
          <w:ilvl w:val="0"/>
          <w:numId w:val="19"/>
        </w:numPr>
        <w:spacing w:before="0"/>
      </w:pPr>
      <w:r>
        <w:t>Where is planned transportation/communication infrastructure to be located?</w:t>
      </w:r>
    </w:p>
    <w:p w:rsidR="00D05A2C" w:rsidRDefault="00D05A2C" w:rsidP="00D05A2C">
      <w:pPr>
        <w:pStyle w:val="ListParagraph"/>
        <w:numPr>
          <w:ilvl w:val="1"/>
          <w:numId w:val="19"/>
        </w:numPr>
        <w:spacing w:before="0" w:after="0"/>
      </w:pPr>
      <w:r>
        <w:lastRenderedPageBreak/>
        <w:t xml:space="preserve">This will be addressed using intermediate products from above, so a </w:t>
      </w:r>
      <w:r>
        <w:rPr>
          <w:b/>
        </w:rPr>
        <w:t>standalone product</w:t>
      </w:r>
      <w:r>
        <w:t xml:space="preserve"> will also be delivered.  </w:t>
      </w:r>
    </w:p>
    <w:p w:rsidR="00E73C65" w:rsidRDefault="00E73C65" w:rsidP="00E73C65">
      <w:pPr>
        <w:pStyle w:val="ListParagraph"/>
        <w:numPr>
          <w:ilvl w:val="0"/>
          <w:numId w:val="19"/>
        </w:numPr>
        <w:spacing w:before="0"/>
      </w:pPr>
      <w:r>
        <w:t>How might recreational use in the region change over time?</w:t>
      </w:r>
    </w:p>
    <w:p w:rsidR="00E73C65" w:rsidRDefault="00E73C65" w:rsidP="00E73C65">
      <w:pPr>
        <w:pStyle w:val="ListParagraph"/>
        <w:numPr>
          <w:ilvl w:val="1"/>
          <w:numId w:val="19"/>
        </w:numPr>
        <w:spacing w:before="0" w:after="0"/>
      </w:pPr>
      <w:r>
        <w:t xml:space="preserve">This will be addressed using intermediate products from above, so a </w:t>
      </w:r>
      <w:r>
        <w:rPr>
          <w:b/>
        </w:rPr>
        <w:t>standalone product</w:t>
      </w:r>
      <w:r>
        <w:t xml:space="preserve"> will also be delivered.  </w:t>
      </w:r>
    </w:p>
    <w:p w:rsidR="00E73C65" w:rsidRDefault="00E73C65" w:rsidP="00E73C65">
      <w:pPr>
        <w:pStyle w:val="ListParagraph"/>
        <w:numPr>
          <w:ilvl w:val="0"/>
          <w:numId w:val="19"/>
        </w:numPr>
        <w:spacing w:before="0"/>
      </w:pPr>
      <w:r>
        <w:t>Are there areas in the REA that are impacted by mercury contamination?</w:t>
      </w:r>
    </w:p>
    <w:p w:rsidR="00E73C65" w:rsidRDefault="00E73C65" w:rsidP="00E73C65">
      <w:pPr>
        <w:pStyle w:val="ListParagraph"/>
        <w:numPr>
          <w:ilvl w:val="1"/>
          <w:numId w:val="19"/>
        </w:numPr>
        <w:spacing w:before="0" w:after="0"/>
      </w:pPr>
      <w:r>
        <w:t>This will be addressed by above products.</w:t>
      </w:r>
    </w:p>
    <w:p w:rsidR="009F588F" w:rsidRDefault="00DC4AA4" w:rsidP="00E73C65">
      <w:pPr>
        <w:pStyle w:val="Heading1"/>
      </w:pPr>
      <w:bookmarkStart w:id="30" w:name="_Toc365615633"/>
      <w:r>
        <w:t>Final Report</w:t>
      </w:r>
      <w:bookmarkEnd w:id="30"/>
    </w:p>
    <w:p w:rsidR="006A7F86" w:rsidRPr="004B1987" w:rsidRDefault="00DC690E" w:rsidP="006A7F86">
      <w:r>
        <w:t xml:space="preserve">After all the REA products have been reviewed and accepted by the Tech Team and AMT, we will summarize all the results into a single final report.  </w:t>
      </w:r>
      <w:r w:rsidR="006A7F86" w:rsidRPr="004B1987">
        <w:t xml:space="preserve">At a minimum, the following information will be included in the </w:t>
      </w:r>
      <w:r>
        <w:t>final</w:t>
      </w:r>
      <w:r w:rsidR="006A7F86" w:rsidRPr="004B1987">
        <w:t xml:space="preserve"> </w:t>
      </w:r>
      <w:r>
        <w:t>r</w:t>
      </w:r>
      <w:r w:rsidR="006A7F86" w:rsidRPr="004B1987">
        <w:t>eport:</w:t>
      </w:r>
    </w:p>
    <w:p w:rsidR="006A7F86" w:rsidRPr="004B1987" w:rsidRDefault="006A7F86" w:rsidP="00E31C3B">
      <w:pPr>
        <w:numPr>
          <w:ilvl w:val="0"/>
          <w:numId w:val="11"/>
        </w:numPr>
        <w:spacing w:before="0" w:after="0" w:line="240" w:lineRule="auto"/>
      </w:pPr>
      <w:r>
        <w:t>Executive Summary</w:t>
      </w:r>
    </w:p>
    <w:p w:rsidR="006A7F86" w:rsidRPr="004B1987" w:rsidRDefault="006A7F86" w:rsidP="00E31C3B">
      <w:pPr>
        <w:numPr>
          <w:ilvl w:val="0"/>
          <w:numId w:val="11"/>
        </w:numPr>
        <w:spacing w:before="0" w:after="0" w:line="240" w:lineRule="auto"/>
      </w:pPr>
      <w:r w:rsidRPr="004B1987">
        <w:t>Introduction, including description of the</w:t>
      </w:r>
      <w:r>
        <w:t xml:space="preserve"> </w:t>
      </w:r>
      <w:proofErr w:type="spellStart"/>
      <w:r>
        <w:t>ecoregional</w:t>
      </w:r>
      <w:proofErr w:type="spellEnd"/>
      <w:r>
        <w:t xml:space="preserve"> assessment process</w:t>
      </w:r>
    </w:p>
    <w:p w:rsidR="006A7F86" w:rsidRPr="004B1987" w:rsidRDefault="006A7F86" w:rsidP="00E31C3B">
      <w:pPr>
        <w:numPr>
          <w:ilvl w:val="0"/>
          <w:numId w:val="11"/>
        </w:numPr>
        <w:spacing w:before="0" w:after="0" w:line="240" w:lineRule="auto"/>
      </w:pPr>
      <w:proofErr w:type="spellStart"/>
      <w:r w:rsidRPr="004B1987">
        <w:t>Ecoregional</w:t>
      </w:r>
      <w:proofErr w:type="spellEnd"/>
      <w:r w:rsidRPr="004B1987">
        <w:t xml:space="preserve"> resource co</w:t>
      </w:r>
      <w:r>
        <w:t>ncerns and MQs</w:t>
      </w:r>
    </w:p>
    <w:p w:rsidR="006A7F86" w:rsidRPr="004B1987" w:rsidRDefault="006A7F86" w:rsidP="00E31C3B">
      <w:pPr>
        <w:numPr>
          <w:ilvl w:val="0"/>
          <w:numId w:val="11"/>
        </w:numPr>
        <w:spacing w:before="0" w:after="0" w:line="240" w:lineRule="auto"/>
      </w:pPr>
      <w:r w:rsidRPr="004B1987">
        <w:t>Brief summary of the methodol</w:t>
      </w:r>
      <w:r>
        <w:t>ogies used in the investigation</w:t>
      </w:r>
    </w:p>
    <w:p w:rsidR="006A7F86" w:rsidRPr="004B1987" w:rsidRDefault="006A7F86" w:rsidP="00E31C3B">
      <w:pPr>
        <w:numPr>
          <w:ilvl w:val="0"/>
          <w:numId w:val="11"/>
        </w:numPr>
        <w:spacing w:before="0" w:after="0" w:line="240" w:lineRule="auto"/>
      </w:pPr>
      <w:r w:rsidRPr="004B1987">
        <w:t xml:space="preserve">Summary of ecoregion conditions regarding </w:t>
      </w:r>
      <w:r>
        <w:t>CEs and CAs</w:t>
      </w:r>
    </w:p>
    <w:p w:rsidR="006A7F86" w:rsidRPr="004B1987" w:rsidRDefault="006A7F86" w:rsidP="00E31C3B">
      <w:pPr>
        <w:numPr>
          <w:ilvl w:val="0"/>
          <w:numId w:val="11"/>
        </w:numPr>
        <w:spacing w:before="0" w:after="0" w:line="240" w:lineRule="auto"/>
      </w:pPr>
      <w:r w:rsidRPr="004B1987">
        <w:t>Results and findings of output products regarding stat</w:t>
      </w:r>
      <w:r>
        <w:t>us and potential for change</w:t>
      </w:r>
    </w:p>
    <w:p w:rsidR="006A7F86" w:rsidRDefault="006A7F86" w:rsidP="00E31C3B">
      <w:pPr>
        <w:pStyle w:val="ListParagraph"/>
        <w:numPr>
          <w:ilvl w:val="0"/>
          <w:numId w:val="11"/>
        </w:numPr>
        <w:spacing w:before="0" w:after="0" w:line="240" w:lineRule="auto"/>
      </w:pPr>
      <w:r w:rsidRPr="004B1987">
        <w:t xml:space="preserve">Specific </w:t>
      </w:r>
      <w:r>
        <w:t>answers to MQs</w:t>
      </w:r>
    </w:p>
    <w:p w:rsidR="006A7F86" w:rsidRPr="004B1987" w:rsidRDefault="006A7F86" w:rsidP="00E31C3B">
      <w:pPr>
        <w:pStyle w:val="ListParagraph"/>
        <w:numPr>
          <w:ilvl w:val="0"/>
          <w:numId w:val="11"/>
        </w:numPr>
        <w:spacing w:before="0" w:after="0" w:line="240" w:lineRule="auto"/>
      </w:pPr>
      <w:r w:rsidRPr="004B1987">
        <w:t>A description of how this information may be used in planning for land use, developing best management practices, authorizing uses, and establishing conservat</w:t>
      </w:r>
      <w:r>
        <w:t>ion and restoration priorities</w:t>
      </w:r>
    </w:p>
    <w:p w:rsidR="006A7F86" w:rsidRPr="004B1987" w:rsidRDefault="006A7F86" w:rsidP="00E31C3B">
      <w:pPr>
        <w:pStyle w:val="ListParagraph"/>
        <w:numPr>
          <w:ilvl w:val="0"/>
          <w:numId w:val="11"/>
        </w:numPr>
        <w:spacing w:before="0" w:after="0" w:line="240" w:lineRule="auto"/>
      </w:pPr>
      <w:r w:rsidRPr="004B1987">
        <w:t>Lessons learned from the REA, and wha</w:t>
      </w:r>
      <w:r>
        <w:t>t next steps could be taken</w:t>
      </w:r>
    </w:p>
    <w:p w:rsidR="006A7F86" w:rsidRDefault="006A7F86" w:rsidP="00E31C3B">
      <w:pPr>
        <w:numPr>
          <w:ilvl w:val="0"/>
          <w:numId w:val="11"/>
        </w:numPr>
        <w:spacing w:before="0" w:after="0" w:line="240" w:lineRule="auto"/>
      </w:pPr>
      <w:r w:rsidRPr="004B1987">
        <w:t>Appendices describing datasets, tools, models, and processes used for the assessment.</w:t>
      </w:r>
    </w:p>
    <w:p w:rsidR="00DC690E" w:rsidRDefault="00DC690E" w:rsidP="00DC690E">
      <w:pPr>
        <w:spacing w:before="0" w:after="0" w:line="240" w:lineRule="auto"/>
      </w:pPr>
    </w:p>
    <w:p w:rsidR="00793F3D" w:rsidRDefault="00416B84" w:rsidP="00EE4AAA">
      <w:pPr>
        <w:spacing w:before="0" w:after="0" w:line="240" w:lineRule="auto"/>
      </w:pPr>
      <w:r>
        <w:t xml:space="preserve">The final report will be accompanied by an AMT meeting to review and discuss all the findings of this REA.  The draft final report will be made available by early May 2014, </w:t>
      </w:r>
      <w:r w:rsidR="001F6BE0">
        <w:t xml:space="preserve">followed by an AMT in mid-May. The final report will be provided to the BLM by July 15, 2014.  </w:t>
      </w:r>
    </w:p>
    <w:p w:rsidR="003B6DFF" w:rsidRDefault="003B6DFF" w:rsidP="003B6DFF">
      <w:pPr>
        <w:pStyle w:val="Heading1"/>
      </w:pPr>
      <w:bookmarkStart w:id="31" w:name="_Toc365615634"/>
      <w:r>
        <w:t>References</w:t>
      </w:r>
      <w:bookmarkEnd w:id="31"/>
    </w:p>
    <w:p w:rsidR="00844683" w:rsidRDefault="003B6DFF" w:rsidP="00EE4AAA">
      <w:pPr>
        <w:ind w:left="720" w:hanging="720"/>
        <w:rPr>
          <w:rFonts w:cs="Times New Roman"/>
        </w:rPr>
      </w:pPr>
      <w:r w:rsidRPr="008C54EA">
        <w:rPr>
          <w:rFonts w:cs="Times New Roman"/>
        </w:rPr>
        <w:t xml:space="preserve">BLM </w:t>
      </w:r>
      <w:r>
        <w:rPr>
          <w:rFonts w:cs="Times New Roman"/>
        </w:rPr>
        <w:t xml:space="preserve">REA DMP. 2012. Bureau of Land Management </w:t>
      </w:r>
      <w:r w:rsidRPr="008C54EA">
        <w:rPr>
          <w:rFonts w:cs="Times New Roman"/>
        </w:rPr>
        <w:t xml:space="preserve">Rapid </w:t>
      </w:r>
      <w:proofErr w:type="spellStart"/>
      <w:r w:rsidRPr="008C54EA">
        <w:rPr>
          <w:rFonts w:cs="Times New Roman"/>
        </w:rPr>
        <w:t>Ecoregional</w:t>
      </w:r>
      <w:proofErr w:type="spellEnd"/>
      <w:r w:rsidRPr="008C54EA">
        <w:rPr>
          <w:rFonts w:cs="Times New Roman"/>
        </w:rPr>
        <w:t xml:space="preserve"> Assessment Data Management Plan.</w:t>
      </w:r>
      <w:r w:rsidR="004A61F5">
        <w:rPr>
          <w:rFonts w:cs="Times New Roman"/>
        </w:rPr>
        <w:t xml:space="preserve"> </w:t>
      </w:r>
      <w:proofErr w:type="gramStart"/>
      <w:r w:rsidRPr="008C54EA">
        <w:rPr>
          <w:rFonts w:cs="Times New Roman"/>
        </w:rPr>
        <w:t xml:space="preserve">Version </w:t>
      </w:r>
      <w:r w:rsidR="000B3F0C">
        <w:rPr>
          <w:rFonts w:cs="Times New Roman"/>
        </w:rPr>
        <w:t>6.1</w:t>
      </w:r>
      <w:r w:rsidRPr="008C54EA">
        <w:rPr>
          <w:rFonts w:cs="Times New Roman"/>
        </w:rPr>
        <w:t>.</w:t>
      </w:r>
      <w:proofErr w:type="gramEnd"/>
      <w:r>
        <w:rPr>
          <w:rFonts w:cs="Times New Roman"/>
        </w:rPr>
        <w:t xml:space="preserve"> </w:t>
      </w:r>
      <w:proofErr w:type="gramStart"/>
      <w:r>
        <w:rPr>
          <w:rFonts w:cs="Times New Roman"/>
        </w:rPr>
        <w:t>Division of Resource Services, National Operations Center, Bureau of Land Management, U.S. Department of the Interior.</w:t>
      </w:r>
      <w:proofErr w:type="gramEnd"/>
      <w:r>
        <w:rPr>
          <w:rFonts w:cs="Times New Roman"/>
        </w:rPr>
        <w:t xml:space="preserve"> </w:t>
      </w:r>
      <w:proofErr w:type="gramStart"/>
      <w:r>
        <w:rPr>
          <w:rFonts w:cs="Times New Roman"/>
        </w:rPr>
        <w:t>Denver, CO. 44 pp.</w:t>
      </w:r>
      <w:bookmarkEnd w:id="4"/>
      <w:bookmarkEnd w:id="5"/>
      <w:proofErr w:type="gramEnd"/>
    </w:p>
    <w:p w:rsidR="00E47C50" w:rsidRDefault="00E47C50" w:rsidP="00EE4AAA">
      <w:pPr>
        <w:ind w:left="720" w:hanging="720"/>
        <w:rPr>
          <w:rFonts w:cs="Times New Roman"/>
        </w:rPr>
      </w:pPr>
    </w:p>
    <w:p w:rsidR="00E47C50" w:rsidRPr="008C54EA" w:rsidRDefault="00E47C50" w:rsidP="00EE4AAA">
      <w:pPr>
        <w:ind w:left="720" w:hanging="720"/>
      </w:pPr>
    </w:p>
    <w:sectPr w:rsidR="00E47C50" w:rsidRPr="008C54EA" w:rsidSect="007244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9AB" w:rsidRDefault="009469AB" w:rsidP="00F40AF9">
      <w:pPr>
        <w:spacing w:after="0" w:line="240" w:lineRule="auto"/>
      </w:pPr>
      <w:r>
        <w:separator/>
      </w:r>
    </w:p>
  </w:endnote>
  <w:endnote w:type="continuationSeparator" w:id="0">
    <w:p w:rsidR="009469AB" w:rsidRDefault="009469AB" w:rsidP="00F40AF9">
      <w:pPr>
        <w:spacing w:after="0" w:line="240" w:lineRule="auto"/>
      </w:pPr>
      <w:r>
        <w:continuationSeparator/>
      </w:r>
    </w:p>
  </w:endnote>
  <w:endnote w:type="continuationNotice" w:id="1">
    <w:p w:rsidR="009469AB" w:rsidRDefault="009469A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charset w:val="4E"/>
    <w:family w:val="auto"/>
    <w:pitch w:val="variable"/>
    <w:sig w:usb0="00000001" w:usb1="00000000" w:usb2="01000407" w:usb3="00000000" w:csb0="0002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AB" w:rsidRDefault="009469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224934"/>
      <w:docPartObj>
        <w:docPartGallery w:val="Page Numbers (Bottom of Page)"/>
        <w:docPartUnique/>
      </w:docPartObj>
    </w:sdtPr>
    <w:sdtContent>
      <w:p w:rsidR="009469AB" w:rsidRDefault="009469AB" w:rsidP="00DA39D8">
        <w:pPr>
          <w:pStyle w:val="Footer"/>
          <w:jc w:val="right"/>
        </w:pPr>
        <w:r w:rsidRPr="00036A9B">
          <w:rPr>
            <w:rFonts w:eastAsiaTheme="majorEastAsia" w:cs="Times New Roman"/>
            <w:i/>
            <w:color w:val="595959" w:themeColor="text1" w:themeTint="A6"/>
            <w:sz w:val="20"/>
            <w:szCs w:val="20"/>
          </w:rPr>
          <w:t xml:space="preserve">Yukon River Lowlands – Kuskokwim Mountains – Lime Hills </w:t>
        </w:r>
        <w:r>
          <w:rPr>
            <w:rFonts w:eastAsiaTheme="majorEastAsia" w:cs="Times New Roman"/>
            <w:i/>
            <w:color w:val="595959" w:themeColor="text1" w:themeTint="A6"/>
            <w:sz w:val="20"/>
            <w:szCs w:val="20"/>
          </w:rPr>
          <w:t>Draft</w:t>
        </w:r>
        <w:r w:rsidRPr="00036A9B">
          <w:rPr>
            <w:rFonts w:eastAsiaTheme="majorEastAsia" w:cs="Times New Roman"/>
            <w:i/>
            <w:color w:val="595959" w:themeColor="text1" w:themeTint="A6"/>
            <w:sz w:val="20"/>
            <w:szCs w:val="20"/>
          </w:rPr>
          <w:t xml:space="preserve"> </w:t>
        </w:r>
        <w:r>
          <w:rPr>
            <w:rFonts w:eastAsiaTheme="majorEastAsia" w:cs="Times New Roman"/>
            <w:i/>
            <w:color w:val="595959" w:themeColor="text1" w:themeTint="A6"/>
            <w:sz w:val="20"/>
            <w:szCs w:val="20"/>
          </w:rPr>
          <w:t>Work Plan</w:t>
        </w:r>
        <w:r>
          <w:rPr>
            <w:rFonts w:eastAsiaTheme="majorEastAsia" w:cs="Times New Roman"/>
            <w:i/>
            <w:color w:val="595959" w:themeColor="text1" w:themeTint="A6"/>
            <w:sz w:val="20"/>
            <w:szCs w:val="20"/>
          </w:rPr>
          <w:tab/>
        </w:r>
        <w:r>
          <w:t xml:space="preserve">Page </w:t>
        </w:r>
        <w:r>
          <w:fldChar w:fldCharType="begin"/>
        </w:r>
        <w:r>
          <w:instrText xml:space="preserve"> PAGE   \* MERGEFORMAT </w:instrText>
        </w:r>
        <w:r>
          <w:fldChar w:fldCharType="separate"/>
        </w:r>
        <w:r w:rsidR="00170039">
          <w:rPr>
            <w:noProof/>
          </w:rPr>
          <w:t>2</w:t>
        </w:r>
        <w:r>
          <w:rPr>
            <w:noProof/>
          </w:rPr>
          <w:fldChar w:fldCharType="end"/>
        </w:r>
      </w:p>
    </w:sdtContent>
  </w:sdt>
  <w:p w:rsidR="009469AB" w:rsidRDefault="009469AB" w:rsidP="00DA39D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9AB" w:rsidRDefault="009469AB" w:rsidP="00F40AF9">
      <w:pPr>
        <w:spacing w:after="0" w:line="240" w:lineRule="auto"/>
      </w:pPr>
      <w:r>
        <w:separator/>
      </w:r>
    </w:p>
  </w:footnote>
  <w:footnote w:type="continuationSeparator" w:id="0">
    <w:p w:rsidR="009469AB" w:rsidRDefault="009469AB" w:rsidP="00F40AF9">
      <w:pPr>
        <w:spacing w:after="0" w:line="240" w:lineRule="auto"/>
      </w:pPr>
      <w:r>
        <w:continuationSeparator/>
      </w:r>
    </w:p>
  </w:footnote>
  <w:footnote w:type="continuationNotice" w:id="1">
    <w:p w:rsidR="009469AB" w:rsidRDefault="009469AB">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AB" w:rsidRDefault="009469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AB" w:rsidRDefault="009469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AB" w:rsidRDefault="009469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45D2E"/>
    <w:multiLevelType w:val="hybridMultilevel"/>
    <w:tmpl w:val="B72465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064D9"/>
    <w:multiLevelType w:val="multilevel"/>
    <w:tmpl w:val="09B82E5A"/>
    <w:lvl w:ilvl="0">
      <w:start w:val="1"/>
      <w:numFmt w:val="bullet"/>
      <w:lvlText w:val=""/>
      <w:lvlJc w:val="left"/>
      <w:pPr>
        <w:ind w:left="432" w:hanging="432"/>
      </w:pPr>
      <w:rPr>
        <w:rFonts w:ascii="Symbol" w:hAnsi="Symbol" w:hint="default"/>
      </w:rPr>
    </w:lvl>
    <w:lvl w:ilvl="1">
      <w:start w:val="1"/>
      <w:numFmt w:val="decimal"/>
      <w:lvlText w:val="%1.%2"/>
      <w:lvlJc w:val="left"/>
      <w:pPr>
        <w:ind w:left="396" w:hanging="576"/>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684" w:hanging="864"/>
      </w:pPr>
      <w:rPr>
        <w:rFonts w:hint="default"/>
      </w:rPr>
    </w:lvl>
    <w:lvl w:ilvl="4">
      <w:start w:val="1"/>
      <w:numFmt w:val="decimal"/>
      <w:lvlText w:val="%1.%2.%3.%4.%5"/>
      <w:lvlJc w:val="left"/>
      <w:pPr>
        <w:ind w:left="828" w:hanging="1008"/>
      </w:pPr>
      <w:rPr>
        <w:rFonts w:hint="default"/>
      </w:rPr>
    </w:lvl>
    <w:lvl w:ilvl="5">
      <w:start w:val="1"/>
      <w:numFmt w:val="decimal"/>
      <w:lvlText w:val="%1.%2.%3.%4.%5.%6"/>
      <w:lvlJc w:val="left"/>
      <w:pPr>
        <w:ind w:left="972" w:hanging="1152"/>
      </w:pPr>
      <w:rPr>
        <w:rFonts w:hint="default"/>
      </w:rPr>
    </w:lvl>
    <w:lvl w:ilvl="6">
      <w:start w:val="1"/>
      <w:numFmt w:val="decimal"/>
      <w:lvlText w:val="%1.%2.%3.%4.%5.%6.%7"/>
      <w:lvlJc w:val="left"/>
      <w:pPr>
        <w:ind w:left="1116" w:hanging="1296"/>
      </w:pPr>
      <w:rPr>
        <w:rFonts w:hint="default"/>
      </w:rPr>
    </w:lvl>
    <w:lvl w:ilvl="7">
      <w:start w:val="1"/>
      <w:numFmt w:val="decimal"/>
      <w:lvlText w:val="%1.%2.%3.%4.%5.%6.%7.%8"/>
      <w:lvlJc w:val="left"/>
      <w:pPr>
        <w:ind w:left="1260" w:hanging="1440"/>
      </w:pPr>
      <w:rPr>
        <w:rFonts w:hint="default"/>
      </w:rPr>
    </w:lvl>
    <w:lvl w:ilvl="8">
      <w:start w:val="1"/>
      <w:numFmt w:val="decimal"/>
      <w:lvlText w:val="%1.%2.%3.%4.%5.%6.%7.%8.%9"/>
      <w:lvlJc w:val="left"/>
      <w:pPr>
        <w:ind w:left="1404" w:hanging="1584"/>
      </w:pPr>
      <w:rPr>
        <w:rFonts w:hint="default"/>
      </w:rPr>
    </w:lvl>
  </w:abstractNum>
  <w:abstractNum w:abstractNumId="2">
    <w:nsid w:val="0A592B59"/>
    <w:multiLevelType w:val="hybridMultilevel"/>
    <w:tmpl w:val="6FB88376"/>
    <w:lvl w:ilvl="0" w:tplc="2FCAE148">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623593"/>
    <w:multiLevelType w:val="hybridMultilevel"/>
    <w:tmpl w:val="407A0E32"/>
    <w:lvl w:ilvl="0" w:tplc="AE987F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D406C7"/>
    <w:multiLevelType w:val="hybridMultilevel"/>
    <w:tmpl w:val="E7902292"/>
    <w:lvl w:ilvl="0" w:tplc="9E94FBA8">
      <w:start w:val="24"/>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255C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E8A5482"/>
    <w:multiLevelType w:val="hybridMultilevel"/>
    <w:tmpl w:val="95B81F42"/>
    <w:lvl w:ilvl="0" w:tplc="770EDA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0076E05"/>
    <w:multiLevelType w:val="hybridMultilevel"/>
    <w:tmpl w:val="DDB6461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A1701C"/>
    <w:multiLevelType w:val="hybridMultilevel"/>
    <w:tmpl w:val="5CAA6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F70055"/>
    <w:multiLevelType w:val="hybridMultilevel"/>
    <w:tmpl w:val="5A5E36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A63234"/>
    <w:multiLevelType w:val="hybridMultilevel"/>
    <w:tmpl w:val="4112D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CD2701"/>
    <w:multiLevelType w:val="hybridMultilevel"/>
    <w:tmpl w:val="F0D836E8"/>
    <w:lvl w:ilvl="0" w:tplc="04090013">
      <w:start w:val="1"/>
      <w:numFmt w:val="upp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DB09F0"/>
    <w:multiLevelType w:val="hybridMultilevel"/>
    <w:tmpl w:val="DCCAAC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9084D7B"/>
    <w:multiLevelType w:val="hybridMultilevel"/>
    <w:tmpl w:val="7F740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AC0064"/>
    <w:multiLevelType w:val="hybridMultilevel"/>
    <w:tmpl w:val="47109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F6107B"/>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nsid w:val="63CB261E"/>
    <w:multiLevelType w:val="hybridMultilevel"/>
    <w:tmpl w:val="4112D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E766BA"/>
    <w:multiLevelType w:val="hybridMultilevel"/>
    <w:tmpl w:val="AAEE0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6C6257"/>
    <w:multiLevelType w:val="hybridMultilevel"/>
    <w:tmpl w:val="A5986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3"/>
  </w:num>
  <w:num w:numId="4">
    <w:abstractNumId w:val="18"/>
  </w:num>
  <w:num w:numId="5">
    <w:abstractNumId w:val="8"/>
  </w:num>
  <w:num w:numId="6">
    <w:abstractNumId w:val="6"/>
  </w:num>
  <w:num w:numId="7">
    <w:abstractNumId w:val="7"/>
  </w:num>
  <w:num w:numId="8">
    <w:abstractNumId w:val="16"/>
  </w:num>
  <w:num w:numId="9">
    <w:abstractNumId w:val="5"/>
  </w:num>
  <w:num w:numId="10">
    <w:abstractNumId w:val="12"/>
  </w:num>
  <w:num w:numId="11">
    <w:abstractNumId w:val="1"/>
  </w:num>
  <w:num w:numId="12">
    <w:abstractNumId w:val="0"/>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4"/>
  </w:num>
  <w:num w:numId="17">
    <w:abstractNumId w:val="2"/>
  </w:num>
  <w:num w:numId="18">
    <w:abstractNumId w:val="11"/>
  </w:num>
  <w:num w:numId="19">
    <w:abstractNumId w:val="4"/>
  </w:num>
  <w:num w:numId="20">
    <w:abstractNumId w:val="13"/>
  </w:num>
  <w:num w:numId="2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B53"/>
    <w:rsid w:val="0000133D"/>
    <w:rsid w:val="00003968"/>
    <w:rsid w:val="00003D38"/>
    <w:rsid w:val="00007AB4"/>
    <w:rsid w:val="00007D19"/>
    <w:rsid w:val="00010AB3"/>
    <w:rsid w:val="00011552"/>
    <w:rsid w:val="00014A74"/>
    <w:rsid w:val="000151A1"/>
    <w:rsid w:val="00016FA7"/>
    <w:rsid w:val="000213FA"/>
    <w:rsid w:val="00026473"/>
    <w:rsid w:val="000277E2"/>
    <w:rsid w:val="000320D7"/>
    <w:rsid w:val="000329FE"/>
    <w:rsid w:val="00033568"/>
    <w:rsid w:val="000352D2"/>
    <w:rsid w:val="00036A9B"/>
    <w:rsid w:val="0003749D"/>
    <w:rsid w:val="00040B01"/>
    <w:rsid w:val="00041861"/>
    <w:rsid w:val="00043A1F"/>
    <w:rsid w:val="00044596"/>
    <w:rsid w:val="000516E8"/>
    <w:rsid w:val="00051DA5"/>
    <w:rsid w:val="00051F5F"/>
    <w:rsid w:val="0005225E"/>
    <w:rsid w:val="00055612"/>
    <w:rsid w:val="00056C2D"/>
    <w:rsid w:val="00057CCF"/>
    <w:rsid w:val="00057DC8"/>
    <w:rsid w:val="0006017C"/>
    <w:rsid w:val="0006053F"/>
    <w:rsid w:val="000633D9"/>
    <w:rsid w:val="000652C4"/>
    <w:rsid w:val="00066116"/>
    <w:rsid w:val="0007551A"/>
    <w:rsid w:val="00075F32"/>
    <w:rsid w:val="0007655E"/>
    <w:rsid w:val="000769D4"/>
    <w:rsid w:val="00076CA7"/>
    <w:rsid w:val="00080A8D"/>
    <w:rsid w:val="00080AF6"/>
    <w:rsid w:val="000811DF"/>
    <w:rsid w:val="00082486"/>
    <w:rsid w:val="00082BD7"/>
    <w:rsid w:val="00082C24"/>
    <w:rsid w:val="0008314D"/>
    <w:rsid w:val="00083203"/>
    <w:rsid w:val="00085A53"/>
    <w:rsid w:val="00090207"/>
    <w:rsid w:val="0009061E"/>
    <w:rsid w:val="000918EE"/>
    <w:rsid w:val="0009191E"/>
    <w:rsid w:val="00091C11"/>
    <w:rsid w:val="00091EAD"/>
    <w:rsid w:val="00097589"/>
    <w:rsid w:val="00097FCC"/>
    <w:rsid w:val="000A0204"/>
    <w:rsid w:val="000A1E0D"/>
    <w:rsid w:val="000A1F8E"/>
    <w:rsid w:val="000A399E"/>
    <w:rsid w:val="000A6437"/>
    <w:rsid w:val="000A6958"/>
    <w:rsid w:val="000A6D71"/>
    <w:rsid w:val="000B0382"/>
    <w:rsid w:val="000B11B1"/>
    <w:rsid w:val="000B1B17"/>
    <w:rsid w:val="000B2D6B"/>
    <w:rsid w:val="000B3700"/>
    <w:rsid w:val="000B3F0C"/>
    <w:rsid w:val="000B4CA7"/>
    <w:rsid w:val="000B57E2"/>
    <w:rsid w:val="000B59A9"/>
    <w:rsid w:val="000B5E0D"/>
    <w:rsid w:val="000C063B"/>
    <w:rsid w:val="000C1253"/>
    <w:rsid w:val="000C2D2A"/>
    <w:rsid w:val="000C66FB"/>
    <w:rsid w:val="000C7911"/>
    <w:rsid w:val="000D12A3"/>
    <w:rsid w:val="000D278E"/>
    <w:rsid w:val="000D3BCD"/>
    <w:rsid w:val="000D4E97"/>
    <w:rsid w:val="000D585D"/>
    <w:rsid w:val="000D6636"/>
    <w:rsid w:val="000E0109"/>
    <w:rsid w:val="000E403C"/>
    <w:rsid w:val="000E59F0"/>
    <w:rsid w:val="000E5C18"/>
    <w:rsid w:val="000E5CE1"/>
    <w:rsid w:val="000E6B8F"/>
    <w:rsid w:val="000F1954"/>
    <w:rsid w:val="000F3FFE"/>
    <w:rsid w:val="000F451F"/>
    <w:rsid w:val="000F5B59"/>
    <w:rsid w:val="000F68B3"/>
    <w:rsid w:val="00102EF3"/>
    <w:rsid w:val="00105A27"/>
    <w:rsid w:val="00105B24"/>
    <w:rsid w:val="00106A37"/>
    <w:rsid w:val="001072C8"/>
    <w:rsid w:val="00107606"/>
    <w:rsid w:val="0011004F"/>
    <w:rsid w:val="00110647"/>
    <w:rsid w:val="00113DB1"/>
    <w:rsid w:val="00113FB0"/>
    <w:rsid w:val="001147D3"/>
    <w:rsid w:val="00114856"/>
    <w:rsid w:val="001164C3"/>
    <w:rsid w:val="00116CCA"/>
    <w:rsid w:val="00120711"/>
    <w:rsid w:val="00122422"/>
    <w:rsid w:val="00122727"/>
    <w:rsid w:val="00122E12"/>
    <w:rsid w:val="0012368D"/>
    <w:rsid w:val="00124539"/>
    <w:rsid w:val="00124E5A"/>
    <w:rsid w:val="001271C8"/>
    <w:rsid w:val="00127E89"/>
    <w:rsid w:val="0013424A"/>
    <w:rsid w:val="001343F3"/>
    <w:rsid w:val="00135AEC"/>
    <w:rsid w:val="0013648D"/>
    <w:rsid w:val="001401B5"/>
    <w:rsid w:val="00143C87"/>
    <w:rsid w:val="00143F8F"/>
    <w:rsid w:val="0014420C"/>
    <w:rsid w:val="001471BC"/>
    <w:rsid w:val="001544A9"/>
    <w:rsid w:val="0015479F"/>
    <w:rsid w:val="001604AC"/>
    <w:rsid w:val="00160868"/>
    <w:rsid w:val="001610FF"/>
    <w:rsid w:val="0016162A"/>
    <w:rsid w:val="0016372B"/>
    <w:rsid w:val="00163808"/>
    <w:rsid w:val="00163BD2"/>
    <w:rsid w:val="001663F3"/>
    <w:rsid w:val="0016739E"/>
    <w:rsid w:val="00167A29"/>
    <w:rsid w:val="00167EDA"/>
    <w:rsid w:val="00170039"/>
    <w:rsid w:val="001702E9"/>
    <w:rsid w:val="0017278C"/>
    <w:rsid w:val="0017348C"/>
    <w:rsid w:val="00174987"/>
    <w:rsid w:val="001757A4"/>
    <w:rsid w:val="001769CA"/>
    <w:rsid w:val="00176AAA"/>
    <w:rsid w:val="00177994"/>
    <w:rsid w:val="001816FD"/>
    <w:rsid w:val="0018311C"/>
    <w:rsid w:val="00185D83"/>
    <w:rsid w:val="0018635A"/>
    <w:rsid w:val="00190148"/>
    <w:rsid w:val="00193F93"/>
    <w:rsid w:val="0019430E"/>
    <w:rsid w:val="001965A1"/>
    <w:rsid w:val="00197537"/>
    <w:rsid w:val="001A114C"/>
    <w:rsid w:val="001A1C15"/>
    <w:rsid w:val="001A21B0"/>
    <w:rsid w:val="001A252D"/>
    <w:rsid w:val="001A27D6"/>
    <w:rsid w:val="001A3EEE"/>
    <w:rsid w:val="001A4871"/>
    <w:rsid w:val="001A4BE9"/>
    <w:rsid w:val="001A5581"/>
    <w:rsid w:val="001A6B27"/>
    <w:rsid w:val="001A752F"/>
    <w:rsid w:val="001B143A"/>
    <w:rsid w:val="001B3A10"/>
    <w:rsid w:val="001B3B77"/>
    <w:rsid w:val="001B5688"/>
    <w:rsid w:val="001B5CB9"/>
    <w:rsid w:val="001B6CB0"/>
    <w:rsid w:val="001B6FB8"/>
    <w:rsid w:val="001B7BF1"/>
    <w:rsid w:val="001B7D41"/>
    <w:rsid w:val="001C02A9"/>
    <w:rsid w:val="001C1482"/>
    <w:rsid w:val="001C32AD"/>
    <w:rsid w:val="001C33CD"/>
    <w:rsid w:val="001C3646"/>
    <w:rsid w:val="001C42AE"/>
    <w:rsid w:val="001C4393"/>
    <w:rsid w:val="001C4D62"/>
    <w:rsid w:val="001C51C0"/>
    <w:rsid w:val="001C531E"/>
    <w:rsid w:val="001C736E"/>
    <w:rsid w:val="001D219F"/>
    <w:rsid w:val="001D26C6"/>
    <w:rsid w:val="001D503C"/>
    <w:rsid w:val="001D5076"/>
    <w:rsid w:val="001D53A1"/>
    <w:rsid w:val="001E032B"/>
    <w:rsid w:val="001E0EBA"/>
    <w:rsid w:val="001E1695"/>
    <w:rsid w:val="001E210E"/>
    <w:rsid w:val="001E4073"/>
    <w:rsid w:val="001E5468"/>
    <w:rsid w:val="001E74B3"/>
    <w:rsid w:val="001F0CCB"/>
    <w:rsid w:val="001F2C80"/>
    <w:rsid w:val="001F48CC"/>
    <w:rsid w:val="001F4E58"/>
    <w:rsid w:val="001F5931"/>
    <w:rsid w:val="001F5BF5"/>
    <w:rsid w:val="001F645A"/>
    <w:rsid w:val="001F6BE0"/>
    <w:rsid w:val="001F78A0"/>
    <w:rsid w:val="002039EC"/>
    <w:rsid w:val="0020433A"/>
    <w:rsid w:val="00205BC6"/>
    <w:rsid w:val="00205F1B"/>
    <w:rsid w:val="00211AB4"/>
    <w:rsid w:val="00213510"/>
    <w:rsid w:val="00214EF7"/>
    <w:rsid w:val="0021537D"/>
    <w:rsid w:val="002161E5"/>
    <w:rsid w:val="00216A16"/>
    <w:rsid w:val="00216B63"/>
    <w:rsid w:val="00217B04"/>
    <w:rsid w:val="0022051F"/>
    <w:rsid w:val="002212F8"/>
    <w:rsid w:val="00223611"/>
    <w:rsid w:val="00230A8D"/>
    <w:rsid w:val="00231368"/>
    <w:rsid w:val="00232041"/>
    <w:rsid w:val="00232862"/>
    <w:rsid w:val="00233400"/>
    <w:rsid w:val="0023499D"/>
    <w:rsid w:val="00235B91"/>
    <w:rsid w:val="0023623A"/>
    <w:rsid w:val="00241598"/>
    <w:rsid w:val="00241877"/>
    <w:rsid w:val="00243433"/>
    <w:rsid w:val="00244D78"/>
    <w:rsid w:val="00244E51"/>
    <w:rsid w:val="00244F64"/>
    <w:rsid w:val="002453ED"/>
    <w:rsid w:val="00245D42"/>
    <w:rsid w:val="00247BF3"/>
    <w:rsid w:val="00250398"/>
    <w:rsid w:val="00250702"/>
    <w:rsid w:val="00250BDA"/>
    <w:rsid w:val="00250BFE"/>
    <w:rsid w:val="002524C1"/>
    <w:rsid w:val="00252BDC"/>
    <w:rsid w:val="002535EB"/>
    <w:rsid w:val="00253871"/>
    <w:rsid w:val="002541DA"/>
    <w:rsid w:val="00254C92"/>
    <w:rsid w:val="0025694F"/>
    <w:rsid w:val="00257632"/>
    <w:rsid w:val="00260BA1"/>
    <w:rsid w:val="00260FE5"/>
    <w:rsid w:val="00263E91"/>
    <w:rsid w:val="00266AAA"/>
    <w:rsid w:val="00273A5D"/>
    <w:rsid w:val="00275577"/>
    <w:rsid w:val="00276772"/>
    <w:rsid w:val="00280002"/>
    <w:rsid w:val="00286DB3"/>
    <w:rsid w:val="00286E8A"/>
    <w:rsid w:val="00287DD9"/>
    <w:rsid w:val="00296B16"/>
    <w:rsid w:val="002A1BA4"/>
    <w:rsid w:val="002A2BB9"/>
    <w:rsid w:val="002A3567"/>
    <w:rsid w:val="002A3B05"/>
    <w:rsid w:val="002A429A"/>
    <w:rsid w:val="002A6C18"/>
    <w:rsid w:val="002B3624"/>
    <w:rsid w:val="002B5828"/>
    <w:rsid w:val="002B78AD"/>
    <w:rsid w:val="002C1783"/>
    <w:rsid w:val="002C3AB3"/>
    <w:rsid w:val="002C689B"/>
    <w:rsid w:val="002C7702"/>
    <w:rsid w:val="002D0CA0"/>
    <w:rsid w:val="002D327B"/>
    <w:rsid w:val="002D385D"/>
    <w:rsid w:val="002D3E17"/>
    <w:rsid w:val="002D45F3"/>
    <w:rsid w:val="002D5040"/>
    <w:rsid w:val="002D5196"/>
    <w:rsid w:val="002D5476"/>
    <w:rsid w:val="002D6529"/>
    <w:rsid w:val="002D66A1"/>
    <w:rsid w:val="002E0577"/>
    <w:rsid w:val="002E1751"/>
    <w:rsid w:val="002E4361"/>
    <w:rsid w:val="002E6269"/>
    <w:rsid w:val="002E66D4"/>
    <w:rsid w:val="002E6DC3"/>
    <w:rsid w:val="002F36EC"/>
    <w:rsid w:val="002F5B41"/>
    <w:rsid w:val="002F68E3"/>
    <w:rsid w:val="002F7025"/>
    <w:rsid w:val="0030049A"/>
    <w:rsid w:val="00300F2A"/>
    <w:rsid w:val="003010F3"/>
    <w:rsid w:val="00301317"/>
    <w:rsid w:val="00301C18"/>
    <w:rsid w:val="00303C41"/>
    <w:rsid w:val="00305891"/>
    <w:rsid w:val="00306B91"/>
    <w:rsid w:val="00306D1A"/>
    <w:rsid w:val="00307861"/>
    <w:rsid w:val="00310C38"/>
    <w:rsid w:val="00311A53"/>
    <w:rsid w:val="00312B96"/>
    <w:rsid w:val="0031611A"/>
    <w:rsid w:val="00321025"/>
    <w:rsid w:val="003216B8"/>
    <w:rsid w:val="00321C7A"/>
    <w:rsid w:val="00324CEA"/>
    <w:rsid w:val="00327D11"/>
    <w:rsid w:val="00327D1F"/>
    <w:rsid w:val="003305C7"/>
    <w:rsid w:val="00330F13"/>
    <w:rsid w:val="00334CAD"/>
    <w:rsid w:val="00335C8B"/>
    <w:rsid w:val="003409E1"/>
    <w:rsid w:val="00340F0F"/>
    <w:rsid w:val="0034486E"/>
    <w:rsid w:val="00345B08"/>
    <w:rsid w:val="00346681"/>
    <w:rsid w:val="00346760"/>
    <w:rsid w:val="0034787E"/>
    <w:rsid w:val="003510F4"/>
    <w:rsid w:val="00352B8A"/>
    <w:rsid w:val="0035767D"/>
    <w:rsid w:val="00360779"/>
    <w:rsid w:val="00362F76"/>
    <w:rsid w:val="00362FC1"/>
    <w:rsid w:val="0036570E"/>
    <w:rsid w:val="00371C57"/>
    <w:rsid w:val="00372FA0"/>
    <w:rsid w:val="00373024"/>
    <w:rsid w:val="0038188A"/>
    <w:rsid w:val="00385489"/>
    <w:rsid w:val="00385998"/>
    <w:rsid w:val="00385A19"/>
    <w:rsid w:val="00386CD2"/>
    <w:rsid w:val="00386FB9"/>
    <w:rsid w:val="00387505"/>
    <w:rsid w:val="00387986"/>
    <w:rsid w:val="003951F2"/>
    <w:rsid w:val="0039697D"/>
    <w:rsid w:val="00396DA0"/>
    <w:rsid w:val="003A2B86"/>
    <w:rsid w:val="003A2D3E"/>
    <w:rsid w:val="003A2F8C"/>
    <w:rsid w:val="003A73F4"/>
    <w:rsid w:val="003B0CE7"/>
    <w:rsid w:val="003B6DFF"/>
    <w:rsid w:val="003B7340"/>
    <w:rsid w:val="003C24C9"/>
    <w:rsid w:val="003C34A1"/>
    <w:rsid w:val="003C5F34"/>
    <w:rsid w:val="003D176A"/>
    <w:rsid w:val="003D1DE7"/>
    <w:rsid w:val="003D2A7C"/>
    <w:rsid w:val="003D3856"/>
    <w:rsid w:val="003D53F8"/>
    <w:rsid w:val="003D6FBA"/>
    <w:rsid w:val="003E41E8"/>
    <w:rsid w:val="003E4A30"/>
    <w:rsid w:val="003E5C27"/>
    <w:rsid w:val="003E6483"/>
    <w:rsid w:val="003E6F99"/>
    <w:rsid w:val="003F0D2E"/>
    <w:rsid w:val="003F15B6"/>
    <w:rsid w:val="003F26D6"/>
    <w:rsid w:val="003F3DCB"/>
    <w:rsid w:val="003F54FA"/>
    <w:rsid w:val="003F5951"/>
    <w:rsid w:val="003F5E1E"/>
    <w:rsid w:val="00400AD8"/>
    <w:rsid w:val="00400F5A"/>
    <w:rsid w:val="004014B5"/>
    <w:rsid w:val="00402775"/>
    <w:rsid w:val="00402B6E"/>
    <w:rsid w:val="00404604"/>
    <w:rsid w:val="00404B79"/>
    <w:rsid w:val="00407494"/>
    <w:rsid w:val="00410557"/>
    <w:rsid w:val="004126AA"/>
    <w:rsid w:val="00413455"/>
    <w:rsid w:val="00415630"/>
    <w:rsid w:val="00416B84"/>
    <w:rsid w:val="004219D8"/>
    <w:rsid w:val="00422C90"/>
    <w:rsid w:val="00424A57"/>
    <w:rsid w:val="004262D7"/>
    <w:rsid w:val="004264A9"/>
    <w:rsid w:val="0042693F"/>
    <w:rsid w:val="00431B1B"/>
    <w:rsid w:val="00432E5B"/>
    <w:rsid w:val="00434A13"/>
    <w:rsid w:val="004355D3"/>
    <w:rsid w:val="00437494"/>
    <w:rsid w:val="00437AB7"/>
    <w:rsid w:val="00440E19"/>
    <w:rsid w:val="004411ED"/>
    <w:rsid w:val="00441333"/>
    <w:rsid w:val="00442810"/>
    <w:rsid w:val="00442E09"/>
    <w:rsid w:val="00442F6C"/>
    <w:rsid w:val="00446C4B"/>
    <w:rsid w:val="00447748"/>
    <w:rsid w:val="00447B07"/>
    <w:rsid w:val="00450074"/>
    <w:rsid w:val="00451CA1"/>
    <w:rsid w:val="00452399"/>
    <w:rsid w:val="0045547F"/>
    <w:rsid w:val="0046070D"/>
    <w:rsid w:val="00460EE5"/>
    <w:rsid w:val="00461949"/>
    <w:rsid w:val="00462648"/>
    <w:rsid w:val="004634E6"/>
    <w:rsid w:val="00465478"/>
    <w:rsid w:val="00466433"/>
    <w:rsid w:val="00466950"/>
    <w:rsid w:val="0046754E"/>
    <w:rsid w:val="00467BA5"/>
    <w:rsid w:val="00467C57"/>
    <w:rsid w:val="0047345E"/>
    <w:rsid w:val="00473998"/>
    <w:rsid w:val="00475FC8"/>
    <w:rsid w:val="00476E44"/>
    <w:rsid w:val="00477AAC"/>
    <w:rsid w:val="0048064C"/>
    <w:rsid w:val="00480C1F"/>
    <w:rsid w:val="00481B0E"/>
    <w:rsid w:val="00482C10"/>
    <w:rsid w:val="00483167"/>
    <w:rsid w:val="004842E1"/>
    <w:rsid w:val="00484AAA"/>
    <w:rsid w:val="004853FE"/>
    <w:rsid w:val="004874E2"/>
    <w:rsid w:val="00487886"/>
    <w:rsid w:val="00487C2F"/>
    <w:rsid w:val="004903C6"/>
    <w:rsid w:val="0049150E"/>
    <w:rsid w:val="00491C9F"/>
    <w:rsid w:val="00493357"/>
    <w:rsid w:val="00494835"/>
    <w:rsid w:val="004949A5"/>
    <w:rsid w:val="00495644"/>
    <w:rsid w:val="0049777D"/>
    <w:rsid w:val="00497ED4"/>
    <w:rsid w:val="004A0B21"/>
    <w:rsid w:val="004A222F"/>
    <w:rsid w:val="004A61F5"/>
    <w:rsid w:val="004A677F"/>
    <w:rsid w:val="004A7071"/>
    <w:rsid w:val="004A73A4"/>
    <w:rsid w:val="004B07A1"/>
    <w:rsid w:val="004B0920"/>
    <w:rsid w:val="004B638F"/>
    <w:rsid w:val="004B6D2B"/>
    <w:rsid w:val="004B7DCB"/>
    <w:rsid w:val="004C0D5D"/>
    <w:rsid w:val="004C2681"/>
    <w:rsid w:val="004C3502"/>
    <w:rsid w:val="004C45B3"/>
    <w:rsid w:val="004D0B84"/>
    <w:rsid w:val="004D0EA6"/>
    <w:rsid w:val="004D2C96"/>
    <w:rsid w:val="004D401E"/>
    <w:rsid w:val="004D7F94"/>
    <w:rsid w:val="004E09A4"/>
    <w:rsid w:val="004E0B56"/>
    <w:rsid w:val="004E1101"/>
    <w:rsid w:val="004E28A9"/>
    <w:rsid w:val="004E3AD3"/>
    <w:rsid w:val="004E48B2"/>
    <w:rsid w:val="004E77CE"/>
    <w:rsid w:val="004E7AF9"/>
    <w:rsid w:val="004F02FB"/>
    <w:rsid w:val="004F06DC"/>
    <w:rsid w:val="004F0B79"/>
    <w:rsid w:val="004F2D25"/>
    <w:rsid w:val="005011A8"/>
    <w:rsid w:val="005025EA"/>
    <w:rsid w:val="005036E8"/>
    <w:rsid w:val="00503C2B"/>
    <w:rsid w:val="00504F45"/>
    <w:rsid w:val="00505705"/>
    <w:rsid w:val="005106C3"/>
    <w:rsid w:val="005113CF"/>
    <w:rsid w:val="00511EBB"/>
    <w:rsid w:val="005123D9"/>
    <w:rsid w:val="005164A3"/>
    <w:rsid w:val="005206AA"/>
    <w:rsid w:val="005215C7"/>
    <w:rsid w:val="005215F9"/>
    <w:rsid w:val="00523489"/>
    <w:rsid w:val="005239F2"/>
    <w:rsid w:val="00523C17"/>
    <w:rsid w:val="00523E66"/>
    <w:rsid w:val="00525A04"/>
    <w:rsid w:val="00531C4C"/>
    <w:rsid w:val="00532BAA"/>
    <w:rsid w:val="00533F9A"/>
    <w:rsid w:val="00535AAD"/>
    <w:rsid w:val="00535E6A"/>
    <w:rsid w:val="00547F79"/>
    <w:rsid w:val="00550C08"/>
    <w:rsid w:val="005511A2"/>
    <w:rsid w:val="00551C7B"/>
    <w:rsid w:val="00552EFC"/>
    <w:rsid w:val="0055352F"/>
    <w:rsid w:val="0055415F"/>
    <w:rsid w:val="0055515D"/>
    <w:rsid w:val="00555553"/>
    <w:rsid w:val="005563B2"/>
    <w:rsid w:val="00566160"/>
    <w:rsid w:val="00571FF8"/>
    <w:rsid w:val="0057618D"/>
    <w:rsid w:val="005761B6"/>
    <w:rsid w:val="00577741"/>
    <w:rsid w:val="005779D9"/>
    <w:rsid w:val="00577F40"/>
    <w:rsid w:val="005801A1"/>
    <w:rsid w:val="0058152A"/>
    <w:rsid w:val="0058767E"/>
    <w:rsid w:val="005901AC"/>
    <w:rsid w:val="00590EBA"/>
    <w:rsid w:val="00592518"/>
    <w:rsid w:val="00593AB4"/>
    <w:rsid w:val="00593B72"/>
    <w:rsid w:val="00593D3B"/>
    <w:rsid w:val="005945CE"/>
    <w:rsid w:val="00594E04"/>
    <w:rsid w:val="00595A65"/>
    <w:rsid w:val="00595F54"/>
    <w:rsid w:val="0059607D"/>
    <w:rsid w:val="00597689"/>
    <w:rsid w:val="005A3503"/>
    <w:rsid w:val="005A3759"/>
    <w:rsid w:val="005A7FBE"/>
    <w:rsid w:val="005B3679"/>
    <w:rsid w:val="005B3A6A"/>
    <w:rsid w:val="005B444C"/>
    <w:rsid w:val="005B60A8"/>
    <w:rsid w:val="005C0010"/>
    <w:rsid w:val="005C0B55"/>
    <w:rsid w:val="005C1139"/>
    <w:rsid w:val="005C37B3"/>
    <w:rsid w:val="005C39BA"/>
    <w:rsid w:val="005C4C22"/>
    <w:rsid w:val="005C5ECF"/>
    <w:rsid w:val="005C7F39"/>
    <w:rsid w:val="005D05B6"/>
    <w:rsid w:val="005D10DA"/>
    <w:rsid w:val="005D153A"/>
    <w:rsid w:val="005D2FD1"/>
    <w:rsid w:val="005D33A9"/>
    <w:rsid w:val="005D34B0"/>
    <w:rsid w:val="005D41A9"/>
    <w:rsid w:val="005D5347"/>
    <w:rsid w:val="005D54FA"/>
    <w:rsid w:val="005E119F"/>
    <w:rsid w:val="005E4492"/>
    <w:rsid w:val="005E4B53"/>
    <w:rsid w:val="005E6569"/>
    <w:rsid w:val="005E661F"/>
    <w:rsid w:val="005F0870"/>
    <w:rsid w:val="005F3AEE"/>
    <w:rsid w:val="005F3EB7"/>
    <w:rsid w:val="005F7BD7"/>
    <w:rsid w:val="005F7E8D"/>
    <w:rsid w:val="00603788"/>
    <w:rsid w:val="00603E71"/>
    <w:rsid w:val="00604DCC"/>
    <w:rsid w:val="00605BCC"/>
    <w:rsid w:val="00605C7A"/>
    <w:rsid w:val="006110DE"/>
    <w:rsid w:val="00615E22"/>
    <w:rsid w:val="00616C8A"/>
    <w:rsid w:val="00620C74"/>
    <w:rsid w:val="00623D7F"/>
    <w:rsid w:val="0062495A"/>
    <w:rsid w:val="00624D6C"/>
    <w:rsid w:val="00625FBF"/>
    <w:rsid w:val="00627524"/>
    <w:rsid w:val="00627B90"/>
    <w:rsid w:val="00627D12"/>
    <w:rsid w:val="00627E05"/>
    <w:rsid w:val="00631BD1"/>
    <w:rsid w:val="0063447C"/>
    <w:rsid w:val="00636487"/>
    <w:rsid w:val="006368F9"/>
    <w:rsid w:val="00640D1E"/>
    <w:rsid w:val="00643546"/>
    <w:rsid w:val="00643D72"/>
    <w:rsid w:val="00643F88"/>
    <w:rsid w:val="006441C3"/>
    <w:rsid w:val="00644207"/>
    <w:rsid w:val="00644DD9"/>
    <w:rsid w:val="00645926"/>
    <w:rsid w:val="006475BE"/>
    <w:rsid w:val="0064774A"/>
    <w:rsid w:val="00651826"/>
    <w:rsid w:val="006520D3"/>
    <w:rsid w:val="0065396E"/>
    <w:rsid w:val="006544AD"/>
    <w:rsid w:val="00655C37"/>
    <w:rsid w:val="006566A2"/>
    <w:rsid w:val="00656995"/>
    <w:rsid w:val="00656ADD"/>
    <w:rsid w:val="006618AB"/>
    <w:rsid w:val="00662B64"/>
    <w:rsid w:val="00662EA1"/>
    <w:rsid w:val="00663FB0"/>
    <w:rsid w:val="00664198"/>
    <w:rsid w:val="006641B1"/>
    <w:rsid w:val="006649EB"/>
    <w:rsid w:val="00665A42"/>
    <w:rsid w:val="00665BB8"/>
    <w:rsid w:val="0066617A"/>
    <w:rsid w:val="00667476"/>
    <w:rsid w:val="00671B28"/>
    <w:rsid w:val="006731A7"/>
    <w:rsid w:val="0067489B"/>
    <w:rsid w:val="00677339"/>
    <w:rsid w:val="00677366"/>
    <w:rsid w:val="0068065A"/>
    <w:rsid w:val="00682467"/>
    <w:rsid w:val="00684568"/>
    <w:rsid w:val="0068477A"/>
    <w:rsid w:val="00684B16"/>
    <w:rsid w:val="006858A5"/>
    <w:rsid w:val="00691AC0"/>
    <w:rsid w:val="00693087"/>
    <w:rsid w:val="00693467"/>
    <w:rsid w:val="00693D47"/>
    <w:rsid w:val="0069720A"/>
    <w:rsid w:val="006A218C"/>
    <w:rsid w:val="006A28EE"/>
    <w:rsid w:val="006A4984"/>
    <w:rsid w:val="006A4C19"/>
    <w:rsid w:val="006A76F5"/>
    <w:rsid w:val="006A7F86"/>
    <w:rsid w:val="006B1FCB"/>
    <w:rsid w:val="006B201F"/>
    <w:rsid w:val="006B5EDA"/>
    <w:rsid w:val="006B6076"/>
    <w:rsid w:val="006C2D04"/>
    <w:rsid w:val="006C3F86"/>
    <w:rsid w:val="006C586B"/>
    <w:rsid w:val="006C6344"/>
    <w:rsid w:val="006C7421"/>
    <w:rsid w:val="006D10F6"/>
    <w:rsid w:val="006D1441"/>
    <w:rsid w:val="006D6135"/>
    <w:rsid w:val="006D71CB"/>
    <w:rsid w:val="006D7E05"/>
    <w:rsid w:val="006E008F"/>
    <w:rsid w:val="006E07C4"/>
    <w:rsid w:val="006E2065"/>
    <w:rsid w:val="006E3DCA"/>
    <w:rsid w:val="006F00A1"/>
    <w:rsid w:val="006F1C56"/>
    <w:rsid w:val="006F363C"/>
    <w:rsid w:val="006F37C2"/>
    <w:rsid w:val="006F3908"/>
    <w:rsid w:val="006F3F6F"/>
    <w:rsid w:val="006F52C4"/>
    <w:rsid w:val="006F5652"/>
    <w:rsid w:val="006F69F4"/>
    <w:rsid w:val="0070260A"/>
    <w:rsid w:val="0070415C"/>
    <w:rsid w:val="00704F19"/>
    <w:rsid w:val="00705997"/>
    <w:rsid w:val="00710AC2"/>
    <w:rsid w:val="00711F42"/>
    <w:rsid w:val="0071353F"/>
    <w:rsid w:val="00713DD9"/>
    <w:rsid w:val="0071533E"/>
    <w:rsid w:val="0071719C"/>
    <w:rsid w:val="00721B58"/>
    <w:rsid w:val="00722EE4"/>
    <w:rsid w:val="00723C33"/>
    <w:rsid w:val="00724403"/>
    <w:rsid w:val="00725137"/>
    <w:rsid w:val="00727329"/>
    <w:rsid w:val="0073245F"/>
    <w:rsid w:val="00734BF3"/>
    <w:rsid w:val="007355A4"/>
    <w:rsid w:val="0073581C"/>
    <w:rsid w:val="00735D52"/>
    <w:rsid w:val="00737C4C"/>
    <w:rsid w:val="00740791"/>
    <w:rsid w:val="00741E8A"/>
    <w:rsid w:val="007423F1"/>
    <w:rsid w:val="00745F60"/>
    <w:rsid w:val="007460D8"/>
    <w:rsid w:val="007466CC"/>
    <w:rsid w:val="007474D8"/>
    <w:rsid w:val="007503F2"/>
    <w:rsid w:val="00750471"/>
    <w:rsid w:val="00750493"/>
    <w:rsid w:val="00752998"/>
    <w:rsid w:val="00762BB9"/>
    <w:rsid w:val="00762D36"/>
    <w:rsid w:val="00764B88"/>
    <w:rsid w:val="007678F1"/>
    <w:rsid w:val="0077145A"/>
    <w:rsid w:val="00771F51"/>
    <w:rsid w:val="00773A6A"/>
    <w:rsid w:val="00775529"/>
    <w:rsid w:val="00775A9F"/>
    <w:rsid w:val="00776025"/>
    <w:rsid w:val="0077724E"/>
    <w:rsid w:val="0078316E"/>
    <w:rsid w:val="007839E7"/>
    <w:rsid w:val="00792286"/>
    <w:rsid w:val="00793F3D"/>
    <w:rsid w:val="007944BF"/>
    <w:rsid w:val="007A00A8"/>
    <w:rsid w:val="007A0C3E"/>
    <w:rsid w:val="007A33DE"/>
    <w:rsid w:val="007A6C09"/>
    <w:rsid w:val="007B1F6D"/>
    <w:rsid w:val="007B204D"/>
    <w:rsid w:val="007B29FC"/>
    <w:rsid w:val="007B77B7"/>
    <w:rsid w:val="007C5A8A"/>
    <w:rsid w:val="007C6A13"/>
    <w:rsid w:val="007D44E3"/>
    <w:rsid w:val="007D4C6B"/>
    <w:rsid w:val="007E47B0"/>
    <w:rsid w:val="007E5CB7"/>
    <w:rsid w:val="007E5F26"/>
    <w:rsid w:val="007E7B62"/>
    <w:rsid w:val="007F124F"/>
    <w:rsid w:val="007F6883"/>
    <w:rsid w:val="007F7E05"/>
    <w:rsid w:val="00803788"/>
    <w:rsid w:val="00805F3D"/>
    <w:rsid w:val="008068C1"/>
    <w:rsid w:val="0080735E"/>
    <w:rsid w:val="0081306D"/>
    <w:rsid w:val="0081426B"/>
    <w:rsid w:val="00814413"/>
    <w:rsid w:val="00816102"/>
    <w:rsid w:val="00816B1F"/>
    <w:rsid w:val="0081740C"/>
    <w:rsid w:val="00822B41"/>
    <w:rsid w:val="00822EF9"/>
    <w:rsid w:val="00823305"/>
    <w:rsid w:val="0082460E"/>
    <w:rsid w:val="0082585D"/>
    <w:rsid w:val="00826599"/>
    <w:rsid w:val="00827604"/>
    <w:rsid w:val="00830863"/>
    <w:rsid w:val="00832C1B"/>
    <w:rsid w:val="00832F3C"/>
    <w:rsid w:val="008347A2"/>
    <w:rsid w:val="00834FFB"/>
    <w:rsid w:val="00841380"/>
    <w:rsid w:val="008422FF"/>
    <w:rsid w:val="00842D65"/>
    <w:rsid w:val="00844437"/>
    <w:rsid w:val="00844683"/>
    <w:rsid w:val="0084625D"/>
    <w:rsid w:val="00851C7A"/>
    <w:rsid w:val="00853289"/>
    <w:rsid w:val="008549CB"/>
    <w:rsid w:val="00856891"/>
    <w:rsid w:val="008601C5"/>
    <w:rsid w:val="00861637"/>
    <w:rsid w:val="008629AA"/>
    <w:rsid w:val="00863534"/>
    <w:rsid w:val="00863936"/>
    <w:rsid w:val="008702FA"/>
    <w:rsid w:val="00870FDF"/>
    <w:rsid w:val="0087487D"/>
    <w:rsid w:val="00875A53"/>
    <w:rsid w:val="008846EA"/>
    <w:rsid w:val="00884B0D"/>
    <w:rsid w:val="00885D44"/>
    <w:rsid w:val="00886FEA"/>
    <w:rsid w:val="0088702C"/>
    <w:rsid w:val="008878F8"/>
    <w:rsid w:val="0089245D"/>
    <w:rsid w:val="00893B75"/>
    <w:rsid w:val="00894BA7"/>
    <w:rsid w:val="008975EE"/>
    <w:rsid w:val="008A14D6"/>
    <w:rsid w:val="008A282E"/>
    <w:rsid w:val="008A30C8"/>
    <w:rsid w:val="008A3959"/>
    <w:rsid w:val="008A7236"/>
    <w:rsid w:val="008B0B69"/>
    <w:rsid w:val="008B2CC1"/>
    <w:rsid w:val="008B3AB7"/>
    <w:rsid w:val="008B4208"/>
    <w:rsid w:val="008B4E2E"/>
    <w:rsid w:val="008B6805"/>
    <w:rsid w:val="008B6CA0"/>
    <w:rsid w:val="008C05E3"/>
    <w:rsid w:val="008C0974"/>
    <w:rsid w:val="008C1032"/>
    <w:rsid w:val="008C1C55"/>
    <w:rsid w:val="008C39D5"/>
    <w:rsid w:val="008C3EC8"/>
    <w:rsid w:val="008C54EA"/>
    <w:rsid w:val="008C6BE6"/>
    <w:rsid w:val="008C7711"/>
    <w:rsid w:val="008C7F9F"/>
    <w:rsid w:val="008D03CC"/>
    <w:rsid w:val="008D0627"/>
    <w:rsid w:val="008D2560"/>
    <w:rsid w:val="008D25C9"/>
    <w:rsid w:val="008D3C67"/>
    <w:rsid w:val="008D6018"/>
    <w:rsid w:val="008D616B"/>
    <w:rsid w:val="008E038A"/>
    <w:rsid w:val="008E11C5"/>
    <w:rsid w:val="008E1CB5"/>
    <w:rsid w:val="008E1D46"/>
    <w:rsid w:val="008E278D"/>
    <w:rsid w:val="008E2EC9"/>
    <w:rsid w:val="008E3FFD"/>
    <w:rsid w:val="008E42C9"/>
    <w:rsid w:val="008E47B2"/>
    <w:rsid w:val="008E5096"/>
    <w:rsid w:val="008E57BA"/>
    <w:rsid w:val="008E5902"/>
    <w:rsid w:val="008E5A3E"/>
    <w:rsid w:val="008F5B91"/>
    <w:rsid w:val="008F7642"/>
    <w:rsid w:val="0090008F"/>
    <w:rsid w:val="00902014"/>
    <w:rsid w:val="00906D2F"/>
    <w:rsid w:val="0091238D"/>
    <w:rsid w:val="00913C15"/>
    <w:rsid w:val="009156E4"/>
    <w:rsid w:val="009161A7"/>
    <w:rsid w:val="00923697"/>
    <w:rsid w:val="0092422D"/>
    <w:rsid w:val="009242D9"/>
    <w:rsid w:val="00927389"/>
    <w:rsid w:val="00931936"/>
    <w:rsid w:val="00932539"/>
    <w:rsid w:val="00932767"/>
    <w:rsid w:val="00940E10"/>
    <w:rsid w:val="00941483"/>
    <w:rsid w:val="009414D0"/>
    <w:rsid w:val="00941B5D"/>
    <w:rsid w:val="00941E3B"/>
    <w:rsid w:val="00945034"/>
    <w:rsid w:val="009469AB"/>
    <w:rsid w:val="009525DF"/>
    <w:rsid w:val="00954392"/>
    <w:rsid w:val="00954C63"/>
    <w:rsid w:val="00961ED7"/>
    <w:rsid w:val="00962CFD"/>
    <w:rsid w:val="009631E9"/>
    <w:rsid w:val="009642CC"/>
    <w:rsid w:val="00970CB4"/>
    <w:rsid w:val="00973DDB"/>
    <w:rsid w:val="0097542A"/>
    <w:rsid w:val="00976BE9"/>
    <w:rsid w:val="009811C9"/>
    <w:rsid w:val="00982EA9"/>
    <w:rsid w:val="009830AD"/>
    <w:rsid w:val="00985761"/>
    <w:rsid w:val="00985F55"/>
    <w:rsid w:val="00986185"/>
    <w:rsid w:val="00990546"/>
    <w:rsid w:val="00992F99"/>
    <w:rsid w:val="00993609"/>
    <w:rsid w:val="009952F2"/>
    <w:rsid w:val="009B00DE"/>
    <w:rsid w:val="009B0F20"/>
    <w:rsid w:val="009B2FE4"/>
    <w:rsid w:val="009B7F4A"/>
    <w:rsid w:val="009C0005"/>
    <w:rsid w:val="009C0A59"/>
    <w:rsid w:val="009C0E88"/>
    <w:rsid w:val="009C28DD"/>
    <w:rsid w:val="009C2A8A"/>
    <w:rsid w:val="009C3318"/>
    <w:rsid w:val="009C3E43"/>
    <w:rsid w:val="009C4598"/>
    <w:rsid w:val="009C6300"/>
    <w:rsid w:val="009D174F"/>
    <w:rsid w:val="009D266E"/>
    <w:rsid w:val="009D429A"/>
    <w:rsid w:val="009D5834"/>
    <w:rsid w:val="009D6991"/>
    <w:rsid w:val="009E05BF"/>
    <w:rsid w:val="009E0AAC"/>
    <w:rsid w:val="009E29B8"/>
    <w:rsid w:val="009E359F"/>
    <w:rsid w:val="009E3BEB"/>
    <w:rsid w:val="009E3D1D"/>
    <w:rsid w:val="009E47AF"/>
    <w:rsid w:val="009E6884"/>
    <w:rsid w:val="009E78A5"/>
    <w:rsid w:val="009F0A34"/>
    <w:rsid w:val="009F1823"/>
    <w:rsid w:val="009F318F"/>
    <w:rsid w:val="009F3AAD"/>
    <w:rsid w:val="009F588F"/>
    <w:rsid w:val="00A012F7"/>
    <w:rsid w:val="00A0249F"/>
    <w:rsid w:val="00A03F94"/>
    <w:rsid w:val="00A12EA6"/>
    <w:rsid w:val="00A20A39"/>
    <w:rsid w:val="00A21484"/>
    <w:rsid w:val="00A218AA"/>
    <w:rsid w:val="00A22497"/>
    <w:rsid w:val="00A22A87"/>
    <w:rsid w:val="00A22D29"/>
    <w:rsid w:val="00A23921"/>
    <w:rsid w:val="00A23BD2"/>
    <w:rsid w:val="00A23CC0"/>
    <w:rsid w:val="00A244D3"/>
    <w:rsid w:val="00A26C98"/>
    <w:rsid w:val="00A32BD0"/>
    <w:rsid w:val="00A33401"/>
    <w:rsid w:val="00A3457E"/>
    <w:rsid w:val="00A35801"/>
    <w:rsid w:val="00A37692"/>
    <w:rsid w:val="00A37B98"/>
    <w:rsid w:val="00A37D88"/>
    <w:rsid w:val="00A41DA5"/>
    <w:rsid w:val="00A4206E"/>
    <w:rsid w:val="00A42294"/>
    <w:rsid w:val="00A42C54"/>
    <w:rsid w:val="00A43F67"/>
    <w:rsid w:val="00A444FD"/>
    <w:rsid w:val="00A46EF7"/>
    <w:rsid w:val="00A5007B"/>
    <w:rsid w:val="00A51360"/>
    <w:rsid w:val="00A51FE5"/>
    <w:rsid w:val="00A528D6"/>
    <w:rsid w:val="00A530AD"/>
    <w:rsid w:val="00A5578B"/>
    <w:rsid w:val="00A61174"/>
    <w:rsid w:val="00A61A0F"/>
    <w:rsid w:val="00A633EC"/>
    <w:rsid w:val="00A6392F"/>
    <w:rsid w:val="00A6617A"/>
    <w:rsid w:val="00A6621D"/>
    <w:rsid w:val="00A6662E"/>
    <w:rsid w:val="00A6705B"/>
    <w:rsid w:val="00A67076"/>
    <w:rsid w:val="00A719A3"/>
    <w:rsid w:val="00A72383"/>
    <w:rsid w:val="00A739A5"/>
    <w:rsid w:val="00A742C6"/>
    <w:rsid w:val="00A76D06"/>
    <w:rsid w:val="00A80311"/>
    <w:rsid w:val="00A816FF"/>
    <w:rsid w:val="00A8172E"/>
    <w:rsid w:val="00A817E1"/>
    <w:rsid w:val="00A81B15"/>
    <w:rsid w:val="00A82A99"/>
    <w:rsid w:val="00A84542"/>
    <w:rsid w:val="00A84CAD"/>
    <w:rsid w:val="00A91D15"/>
    <w:rsid w:val="00A9696E"/>
    <w:rsid w:val="00A96ACF"/>
    <w:rsid w:val="00A96B33"/>
    <w:rsid w:val="00A96BE1"/>
    <w:rsid w:val="00AA38DD"/>
    <w:rsid w:val="00AA3991"/>
    <w:rsid w:val="00AA3FE3"/>
    <w:rsid w:val="00AA7C1B"/>
    <w:rsid w:val="00AB0561"/>
    <w:rsid w:val="00AB1B09"/>
    <w:rsid w:val="00AB1BE5"/>
    <w:rsid w:val="00AB414F"/>
    <w:rsid w:val="00AB4991"/>
    <w:rsid w:val="00AB4E1A"/>
    <w:rsid w:val="00AC0500"/>
    <w:rsid w:val="00AC2665"/>
    <w:rsid w:val="00AC2BFA"/>
    <w:rsid w:val="00AC3380"/>
    <w:rsid w:val="00AC6174"/>
    <w:rsid w:val="00AC74B8"/>
    <w:rsid w:val="00AD198A"/>
    <w:rsid w:val="00AD4C53"/>
    <w:rsid w:val="00AD4EF5"/>
    <w:rsid w:val="00AD4EFA"/>
    <w:rsid w:val="00AD69EC"/>
    <w:rsid w:val="00AD7A2E"/>
    <w:rsid w:val="00AD7D07"/>
    <w:rsid w:val="00AE1038"/>
    <w:rsid w:val="00AE3212"/>
    <w:rsid w:val="00AE3698"/>
    <w:rsid w:val="00AE4CE3"/>
    <w:rsid w:val="00AE4FD9"/>
    <w:rsid w:val="00AE702A"/>
    <w:rsid w:val="00AE7240"/>
    <w:rsid w:val="00AE7257"/>
    <w:rsid w:val="00AE7C0D"/>
    <w:rsid w:val="00AF2461"/>
    <w:rsid w:val="00AF5FC2"/>
    <w:rsid w:val="00AF6D55"/>
    <w:rsid w:val="00B00FED"/>
    <w:rsid w:val="00B013BD"/>
    <w:rsid w:val="00B01B35"/>
    <w:rsid w:val="00B024A4"/>
    <w:rsid w:val="00B0333A"/>
    <w:rsid w:val="00B036A5"/>
    <w:rsid w:val="00B03AFA"/>
    <w:rsid w:val="00B073A9"/>
    <w:rsid w:val="00B12D9D"/>
    <w:rsid w:val="00B1374E"/>
    <w:rsid w:val="00B1479A"/>
    <w:rsid w:val="00B1725F"/>
    <w:rsid w:val="00B17D36"/>
    <w:rsid w:val="00B23D08"/>
    <w:rsid w:val="00B24842"/>
    <w:rsid w:val="00B2509F"/>
    <w:rsid w:val="00B265FD"/>
    <w:rsid w:val="00B30246"/>
    <w:rsid w:val="00B3089D"/>
    <w:rsid w:val="00B31FA1"/>
    <w:rsid w:val="00B327A7"/>
    <w:rsid w:val="00B339CF"/>
    <w:rsid w:val="00B411D7"/>
    <w:rsid w:val="00B41DCC"/>
    <w:rsid w:val="00B43D0B"/>
    <w:rsid w:val="00B448D9"/>
    <w:rsid w:val="00B46E9D"/>
    <w:rsid w:val="00B52835"/>
    <w:rsid w:val="00B53F58"/>
    <w:rsid w:val="00B54737"/>
    <w:rsid w:val="00B57243"/>
    <w:rsid w:val="00B60A4B"/>
    <w:rsid w:val="00B60E90"/>
    <w:rsid w:val="00B6518B"/>
    <w:rsid w:val="00B6535E"/>
    <w:rsid w:val="00B66F81"/>
    <w:rsid w:val="00B714AA"/>
    <w:rsid w:val="00B7355B"/>
    <w:rsid w:val="00B74567"/>
    <w:rsid w:val="00B776EE"/>
    <w:rsid w:val="00B82CE9"/>
    <w:rsid w:val="00B82FA2"/>
    <w:rsid w:val="00B84940"/>
    <w:rsid w:val="00B91FE2"/>
    <w:rsid w:val="00B927E4"/>
    <w:rsid w:val="00B92DF0"/>
    <w:rsid w:val="00B94233"/>
    <w:rsid w:val="00B94745"/>
    <w:rsid w:val="00BA05F6"/>
    <w:rsid w:val="00BA0686"/>
    <w:rsid w:val="00BA0A7D"/>
    <w:rsid w:val="00BA2B0A"/>
    <w:rsid w:val="00BA589B"/>
    <w:rsid w:val="00BA7549"/>
    <w:rsid w:val="00BB03E6"/>
    <w:rsid w:val="00BB182E"/>
    <w:rsid w:val="00BB1B78"/>
    <w:rsid w:val="00BB2196"/>
    <w:rsid w:val="00BB2A2A"/>
    <w:rsid w:val="00BB3E2D"/>
    <w:rsid w:val="00BB5E28"/>
    <w:rsid w:val="00BB6994"/>
    <w:rsid w:val="00BB6A59"/>
    <w:rsid w:val="00BC0E29"/>
    <w:rsid w:val="00BC1415"/>
    <w:rsid w:val="00BC1679"/>
    <w:rsid w:val="00BC3490"/>
    <w:rsid w:val="00BC370D"/>
    <w:rsid w:val="00BC44A3"/>
    <w:rsid w:val="00BC4780"/>
    <w:rsid w:val="00BC4BEF"/>
    <w:rsid w:val="00BC506F"/>
    <w:rsid w:val="00BC5FA3"/>
    <w:rsid w:val="00BC757F"/>
    <w:rsid w:val="00BD1221"/>
    <w:rsid w:val="00BD3BC3"/>
    <w:rsid w:val="00BD5F5C"/>
    <w:rsid w:val="00BD6793"/>
    <w:rsid w:val="00BD68F1"/>
    <w:rsid w:val="00BE3399"/>
    <w:rsid w:val="00BE5574"/>
    <w:rsid w:val="00BF01F5"/>
    <w:rsid w:val="00BF192D"/>
    <w:rsid w:val="00BF28A8"/>
    <w:rsid w:val="00BF6A02"/>
    <w:rsid w:val="00BF7085"/>
    <w:rsid w:val="00BF7363"/>
    <w:rsid w:val="00BF7AFD"/>
    <w:rsid w:val="00C0026F"/>
    <w:rsid w:val="00C013AB"/>
    <w:rsid w:val="00C020B3"/>
    <w:rsid w:val="00C02315"/>
    <w:rsid w:val="00C02523"/>
    <w:rsid w:val="00C02AD0"/>
    <w:rsid w:val="00C035BF"/>
    <w:rsid w:val="00C05ACD"/>
    <w:rsid w:val="00C07006"/>
    <w:rsid w:val="00C10C53"/>
    <w:rsid w:val="00C1107A"/>
    <w:rsid w:val="00C1279E"/>
    <w:rsid w:val="00C14799"/>
    <w:rsid w:val="00C160C5"/>
    <w:rsid w:val="00C16378"/>
    <w:rsid w:val="00C16540"/>
    <w:rsid w:val="00C16934"/>
    <w:rsid w:val="00C172C8"/>
    <w:rsid w:val="00C20534"/>
    <w:rsid w:val="00C2130A"/>
    <w:rsid w:val="00C21BDF"/>
    <w:rsid w:val="00C22A3D"/>
    <w:rsid w:val="00C23ADB"/>
    <w:rsid w:val="00C250A3"/>
    <w:rsid w:val="00C277BE"/>
    <w:rsid w:val="00C27819"/>
    <w:rsid w:val="00C30F0D"/>
    <w:rsid w:val="00C31300"/>
    <w:rsid w:val="00C33158"/>
    <w:rsid w:val="00C33DD3"/>
    <w:rsid w:val="00C362D2"/>
    <w:rsid w:val="00C37E52"/>
    <w:rsid w:val="00C40BF6"/>
    <w:rsid w:val="00C40FD0"/>
    <w:rsid w:val="00C41852"/>
    <w:rsid w:val="00C4193E"/>
    <w:rsid w:val="00C424AE"/>
    <w:rsid w:val="00C43D5F"/>
    <w:rsid w:val="00C44786"/>
    <w:rsid w:val="00C50BD0"/>
    <w:rsid w:val="00C550D3"/>
    <w:rsid w:val="00C55702"/>
    <w:rsid w:val="00C603D5"/>
    <w:rsid w:val="00C60CCE"/>
    <w:rsid w:val="00C61F32"/>
    <w:rsid w:val="00C63984"/>
    <w:rsid w:val="00C6425C"/>
    <w:rsid w:val="00C64645"/>
    <w:rsid w:val="00C659F5"/>
    <w:rsid w:val="00C66188"/>
    <w:rsid w:val="00C662D9"/>
    <w:rsid w:val="00C67AE4"/>
    <w:rsid w:val="00C67C21"/>
    <w:rsid w:val="00C71D34"/>
    <w:rsid w:val="00C73E40"/>
    <w:rsid w:val="00C75298"/>
    <w:rsid w:val="00C75706"/>
    <w:rsid w:val="00C82ECF"/>
    <w:rsid w:val="00C831BC"/>
    <w:rsid w:val="00C84300"/>
    <w:rsid w:val="00C850DD"/>
    <w:rsid w:val="00C8529A"/>
    <w:rsid w:val="00C85EF9"/>
    <w:rsid w:val="00C87DDD"/>
    <w:rsid w:val="00C90108"/>
    <w:rsid w:val="00C94C2A"/>
    <w:rsid w:val="00C96E09"/>
    <w:rsid w:val="00C9710D"/>
    <w:rsid w:val="00CA01C5"/>
    <w:rsid w:val="00CA0B54"/>
    <w:rsid w:val="00CA15BB"/>
    <w:rsid w:val="00CA557D"/>
    <w:rsid w:val="00CA5E00"/>
    <w:rsid w:val="00CA7850"/>
    <w:rsid w:val="00CA7954"/>
    <w:rsid w:val="00CB25F7"/>
    <w:rsid w:val="00CB4591"/>
    <w:rsid w:val="00CB4D6F"/>
    <w:rsid w:val="00CB5BFF"/>
    <w:rsid w:val="00CB782E"/>
    <w:rsid w:val="00CC01B8"/>
    <w:rsid w:val="00CC0C4E"/>
    <w:rsid w:val="00CC2762"/>
    <w:rsid w:val="00CC3828"/>
    <w:rsid w:val="00CC4990"/>
    <w:rsid w:val="00CC6B7E"/>
    <w:rsid w:val="00CC709D"/>
    <w:rsid w:val="00CC72D4"/>
    <w:rsid w:val="00CC74E8"/>
    <w:rsid w:val="00CC7FB9"/>
    <w:rsid w:val="00CD2FD1"/>
    <w:rsid w:val="00CD447C"/>
    <w:rsid w:val="00CD53DF"/>
    <w:rsid w:val="00CE1DAE"/>
    <w:rsid w:val="00CE2A1E"/>
    <w:rsid w:val="00CE39FD"/>
    <w:rsid w:val="00CE5204"/>
    <w:rsid w:val="00CE586D"/>
    <w:rsid w:val="00CE6A54"/>
    <w:rsid w:val="00CE6C55"/>
    <w:rsid w:val="00CF079A"/>
    <w:rsid w:val="00CF1C0C"/>
    <w:rsid w:val="00CF2A1B"/>
    <w:rsid w:val="00CF4355"/>
    <w:rsid w:val="00CF52C3"/>
    <w:rsid w:val="00CF671C"/>
    <w:rsid w:val="00CF6FA4"/>
    <w:rsid w:val="00CF7456"/>
    <w:rsid w:val="00D00BA6"/>
    <w:rsid w:val="00D017B6"/>
    <w:rsid w:val="00D01B72"/>
    <w:rsid w:val="00D043C2"/>
    <w:rsid w:val="00D05A2C"/>
    <w:rsid w:val="00D05A63"/>
    <w:rsid w:val="00D05ECB"/>
    <w:rsid w:val="00D06298"/>
    <w:rsid w:val="00D077B5"/>
    <w:rsid w:val="00D1287C"/>
    <w:rsid w:val="00D154D1"/>
    <w:rsid w:val="00D16E4E"/>
    <w:rsid w:val="00D172F5"/>
    <w:rsid w:val="00D1741B"/>
    <w:rsid w:val="00D17879"/>
    <w:rsid w:val="00D202BC"/>
    <w:rsid w:val="00D21784"/>
    <w:rsid w:val="00D2220E"/>
    <w:rsid w:val="00D22BDF"/>
    <w:rsid w:val="00D23D3A"/>
    <w:rsid w:val="00D27CBA"/>
    <w:rsid w:val="00D3652A"/>
    <w:rsid w:val="00D3690D"/>
    <w:rsid w:val="00D36B10"/>
    <w:rsid w:val="00D37ADF"/>
    <w:rsid w:val="00D402E5"/>
    <w:rsid w:val="00D42929"/>
    <w:rsid w:val="00D42C9B"/>
    <w:rsid w:val="00D43620"/>
    <w:rsid w:val="00D45B38"/>
    <w:rsid w:val="00D47EE3"/>
    <w:rsid w:val="00D47FC5"/>
    <w:rsid w:val="00D55453"/>
    <w:rsid w:val="00D557F1"/>
    <w:rsid w:val="00D55A07"/>
    <w:rsid w:val="00D56508"/>
    <w:rsid w:val="00D56CDB"/>
    <w:rsid w:val="00D62C66"/>
    <w:rsid w:val="00D63BD1"/>
    <w:rsid w:val="00D64C99"/>
    <w:rsid w:val="00D6521D"/>
    <w:rsid w:val="00D67931"/>
    <w:rsid w:val="00D67FB0"/>
    <w:rsid w:val="00D70184"/>
    <w:rsid w:val="00D7038F"/>
    <w:rsid w:val="00D707AA"/>
    <w:rsid w:val="00D70B56"/>
    <w:rsid w:val="00D71473"/>
    <w:rsid w:val="00D725F1"/>
    <w:rsid w:val="00D72AD8"/>
    <w:rsid w:val="00D7387A"/>
    <w:rsid w:val="00D73A0D"/>
    <w:rsid w:val="00D81591"/>
    <w:rsid w:val="00D850B5"/>
    <w:rsid w:val="00D85D88"/>
    <w:rsid w:val="00D8670B"/>
    <w:rsid w:val="00D8715C"/>
    <w:rsid w:val="00D91DD6"/>
    <w:rsid w:val="00D92CE9"/>
    <w:rsid w:val="00D93106"/>
    <w:rsid w:val="00D93331"/>
    <w:rsid w:val="00D93EC5"/>
    <w:rsid w:val="00D940A5"/>
    <w:rsid w:val="00DA2782"/>
    <w:rsid w:val="00DA39D8"/>
    <w:rsid w:val="00DA3FDF"/>
    <w:rsid w:val="00DA59ED"/>
    <w:rsid w:val="00DA6116"/>
    <w:rsid w:val="00DA761A"/>
    <w:rsid w:val="00DB19FE"/>
    <w:rsid w:val="00DB25E7"/>
    <w:rsid w:val="00DB3B7F"/>
    <w:rsid w:val="00DC4AA4"/>
    <w:rsid w:val="00DC4E07"/>
    <w:rsid w:val="00DC690E"/>
    <w:rsid w:val="00DD0F6A"/>
    <w:rsid w:val="00DD1D63"/>
    <w:rsid w:val="00DD2E20"/>
    <w:rsid w:val="00DD63CE"/>
    <w:rsid w:val="00DD7071"/>
    <w:rsid w:val="00DD71C3"/>
    <w:rsid w:val="00DE7168"/>
    <w:rsid w:val="00DE75C5"/>
    <w:rsid w:val="00DF297C"/>
    <w:rsid w:val="00DF576C"/>
    <w:rsid w:val="00DF5CC1"/>
    <w:rsid w:val="00DF68A8"/>
    <w:rsid w:val="00DF7549"/>
    <w:rsid w:val="00DF7B51"/>
    <w:rsid w:val="00E00139"/>
    <w:rsid w:val="00E026B7"/>
    <w:rsid w:val="00E04F32"/>
    <w:rsid w:val="00E05A87"/>
    <w:rsid w:val="00E069C3"/>
    <w:rsid w:val="00E10FD8"/>
    <w:rsid w:val="00E119EC"/>
    <w:rsid w:val="00E11D00"/>
    <w:rsid w:val="00E126E7"/>
    <w:rsid w:val="00E131D9"/>
    <w:rsid w:val="00E1349F"/>
    <w:rsid w:val="00E14796"/>
    <w:rsid w:val="00E15362"/>
    <w:rsid w:val="00E16F4A"/>
    <w:rsid w:val="00E20C03"/>
    <w:rsid w:val="00E21037"/>
    <w:rsid w:val="00E22AB8"/>
    <w:rsid w:val="00E245ED"/>
    <w:rsid w:val="00E271AD"/>
    <w:rsid w:val="00E275B3"/>
    <w:rsid w:val="00E31C3B"/>
    <w:rsid w:val="00E3217E"/>
    <w:rsid w:val="00E35769"/>
    <w:rsid w:val="00E400FB"/>
    <w:rsid w:val="00E402B8"/>
    <w:rsid w:val="00E42B3F"/>
    <w:rsid w:val="00E46447"/>
    <w:rsid w:val="00E46EBD"/>
    <w:rsid w:val="00E47C50"/>
    <w:rsid w:val="00E47ED2"/>
    <w:rsid w:val="00E51A9F"/>
    <w:rsid w:val="00E57B55"/>
    <w:rsid w:val="00E605FA"/>
    <w:rsid w:val="00E61DF7"/>
    <w:rsid w:val="00E6215F"/>
    <w:rsid w:val="00E64BCB"/>
    <w:rsid w:val="00E6649D"/>
    <w:rsid w:val="00E66936"/>
    <w:rsid w:val="00E67029"/>
    <w:rsid w:val="00E71714"/>
    <w:rsid w:val="00E7360F"/>
    <w:rsid w:val="00E73C65"/>
    <w:rsid w:val="00E75751"/>
    <w:rsid w:val="00E775E4"/>
    <w:rsid w:val="00E7795D"/>
    <w:rsid w:val="00E80511"/>
    <w:rsid w:val="00E808C9"/>
    <w:rsid w:val="00E80AD8"/>
    <w:rsid w:val="00E8143F"/>
    <w:rsid w:val="00E81A83"/>
    <w:rsid w:val="00E84026"/>
    <w:rsid w:val="00E84CC8"/>
    <w:rsid w:val="00E913E0"/>
    <w:rsid w:val="00E917F9"/>
    <w:rsid w:val="00E95AD2"/>
    <w:rsid w:val="00E95EE3"/>
    <w:rsid w:val="00E9614E"/>
    <w:rsid w:val="00E9648E"/>
    <w:rsid w:val="00E96BBF"/>
    <w:rsid w:val="00E972CF"/>
    <w:rsid w:val="00EA2BDD"/>
    <w:rsid w:val="00EA5572"/>
    <w:rsid w:val="00EA730A"/>
    <w:rsid w:val="00EA75D0"/>
    <w:rsid w:val="00EB25F2"/>
    <w:rsid w:val="00EB494C"/>
    <w:rsid w:val="00EB495E"/>
    <w:rsid w:val="00EB69A6"/>
    <w:rsid w:val="00EC0C98"/>
    <w:rsid w:val="00EC1D85"/>
    <w:rsid w:val="00EC22F6"/>
    <w:rsid w:val="00EC2359"/>
    <w:rsid w:val="00EC42CB"/>
    <w:rsid w:val="00EC60E9"/>
    <w:rsid w:val="00EC6AFA"/>
    <w:rsid w:val="00EC6DEA"/>
    <w:rsid w:val="00ED3224"/>
    <w:rsid w:val="00ED3D03"/>
    <w:rsid w:val="00ED547F"/>
    <w:rsid w:val="00ED665C"/>
    <w:rsid w:val="00EE2E01"/>
    <w:rsid w:val="00EE3F4A"/>
    <w:rsid w:val="00EE4582"/>
    <w:rsid w:val="00EE4AAA"/>
    <w:rsid w:val="00EE6828"/>
    <w:rsid w:val="00EE773D"/>
    <w:rsid w:val="00EF252D"/>
    <w:rsid w:val="00EF4CA6"/>
    <w:rsid w:val="00EF5845"/>
    <w:rsid w:val="00EF672D"/>
    <w:rsid w:val="00F00867"/>
    <w:rsid w:val="00F04569"/>
    <w:rsid w:val="00F04958"/>
    <w:rsid w:val="00F0566C"/>
    <w:rsid w:val="00F05AD9"/>
    <w:rsid w:val="00F06DA2"/>
    <w:rsid w:val="00F07A12"/>
    <w:rsid w:val="00F111E1"/>
    <w:rsid w:val="00F118B1"/>
    <w:rsid w:val="00F118DE"/>
    <w:rsid w:val="00F12312"/>
    <w:rsid w:val="00F143D7"/>
    <w:rsid w:val="00F21A21"/>
    <w:rsid w:val="00F21DFE"/>
    <w:rsid w:val="00F23016"/>
    <w:rsid w:val="00F24624"/>
    <w:rsid w:val="00F248DB"/>
    <w:rsid w:val="00F25A84"/>
    <w:rsid w:val="00F310D5"/>
    <w:rsid w:val="00F31E29"/>
    <w:rsid w:val="00F325DC"/>
    <w:rsid w:val="00F40AF9"/>
    <w:rsid w:val="00F46B3C"/>
    <w:rsid w:val="00F51293"/>
    <w:rsid w:val="00F51F70"/>
    <w:rsid w:val="00F52094"/>
    <w:rsid w:val="00F52C8A"/>
    <w:rsid w:val="00F52D87"/>
    <w:rsid w:val="00F52FC5"/>
    <w:rsid w:val="00F538C4"/>
    <w:rsid w:val="00F53BD0"/>
    <w:rsid w:val="00F579A0"/>
    <w:rsid w:val="00F629DE"/>
    <w:rsid w:val="00F629F6"/>
    <w:rsid w:val="00F640BD"/>
    <w:rsid w:val="00F66652"/>
    <w:rsid w:val="00F66CE3"/>
    <w:rsid w:val="00F70F7A"/>
    <w:rsid w:val="00F7290C"/>
    <w:rsid w:val="00F72E10"/>
    <w:rsid w:val="00F73300"/>
    <w:rsid w:val="00F75FB3"/>
    <w:rsid w:val="00F76EA8"/>
    <w:rsid w:val="00F77806"/>
    <w:rsid w:val="00F800DB"/>
    <w:rsid w:val="00F833A7"/>
    <w:rsid w:val="00F83597"/>
    <w:rsid w:val="00F83C2B"/>
    <w:rsid w:val="00F85E78"/>
    <w:rsid w:val="00F8611E"/>
    <w:rsid w:val="00F86FCD"/>
    <w:rsid w:val="00F91140"/>
    <w:rsid w:val="00F91877"/>
    <w:rsid w:val="00F92E2C"/>
    <w:rsid w:val="00F930C1"/>
    <w:rsid w:val="00F9317F"/>
    <w:rsid w:val="00F94AE5"/>
    <w:rsid w:val="00FA01EF"/>
    <w:rsid w:val="00FA05F3"/>
    <w:rsid w:val="00FA1208"/>
    <w:rsid w:val="00FA2BD5"/>
    <w:rsid w:val="00FA4385"/>
    <w:rsid w:val="00FA60F7"/>
    <w:rsid w:val="00FA67ED"/>
    <w:rsid w:val="00FA749B"/>
    <w:rsid w:val="00FB1672"/>
    <w:rsid w:val="00FB2DF9"/>
    <w:rsid w:val="00FB4C11"/>
    <w:rsid w:val="00FB4F0A"/>
    <w:rsid w:val="00FB665A"/>
    <w:rsid w:val="00FC0BF6"/>
    <w:rsid w:val="00FC1040"/>
    <w:rsid w:val="00FC28DE"/>
    <w:rsid w:val="00FC2E31"/>
    <w:rsid w:val="00FC3B69"/>
    <w:rsid w:val="00FC3C11"/>
    <w:rsid w:val="00FC44E4"/>
    <w:rsid w:val="00FC5FB5"/>
    <w:rsid w:val="00FD2ED2"/>
    <w:rsid w:val="00FD3A60"/>
    <w:rsid w:val="00FD4F44"/>
    <w:rsid w:val="00FD56A0"/>
    <w:rsid w:val="00FD6866"/>
    <w:rsid w:val="00FE0733"/>
    <w:rsid w:val="00FE0CED"/>
    <w:rsid w:val="00FE5174"/>
    <w:rsid w:val="00FE7384"/>
    <w:rsid w:val="00FF0E73"/>
    <w:rsid w:val="00FF1396"/>
    <w:rsid w:val="00FF26B2"/>
    <w:rsid w:val="00FF6DAC"/>
    <w:rsid w:val="00FF7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Closing" w:uiPriority="0"/>
    <w:lsdException w:name="Signature" w:uiPriority="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6A0"/>
    <w:pPr>
      <w:spacing w:before="200"/>
    </w:pPr>
    <w:rPr>
      <w:rFonts w:ascii="Times New Roman" w:hAnsi="Times New Roman"/>
    </w:rPr>
  </w:style>
  <w:style w:type="paragraph" w:styleId="Heading1">
    <w:name w:val="heading 1"/>
    <w:basedOn w:val="Normal"/>
    <w:next w:val="Normal"/>
    <w:link w:val="Heading1Char"/>
    <w:uiPriority w:val="9"/>
    <w:qFormat/>
    <w:rsid w:val="003D1DE7"/>
    <w:pPr>
      <w:keepNext/>
      <w:keepLines/>
      <w:spacing w:after="0" w:line="240" w:lineRule="auto"/>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autoRedefine/>
    <w:uiPriority w:val="9"/>
    <w:unhideWhenUsed/>
    <w:qFormat/>
    <w:rsid w:val="008422FF"/>
    <w:pPr>
      <w:keepNext/>
      <w:spacing w:after="0" w:line="240" w:lineRule="auto"/>
      <w:outlineLvl w:val="1"/>
    </w:pPr>
    <w:rPr>
      <w:rFonts w:asciiTheme="majorHAnsi" w:eastAsia="Times New Roman" w:hAnsiTheme="majorHAnsi" w:cs="Times New Roman"/>
      <w:b/>
      <w:bCs/>
      <w:color w:val="000000" w:themeColor="text1"/>
      <w:sz w:val="28"/>
    </w:rPr>
  </w:style>
  <w:style w:type="paragraph" w:styleId="Heading3">
    <w:name w:val="heading 3"/>
    <w:basedOn w:val="Normal"/>
    <w:next w:val="Normal"/>
    <w:link w:val="Heading3Char"/>
    <w:uiPriority w:val="9"/>
    <w:unhideWhenUsed/>
    <w:qFormat/>
    <w:rsid w:val="00F77806"/>
    <w:pPr>
      <w:keepNext/>
      <w:keepLines/>
      <w:spacing w:after="0" w:line="240" w:lineRule="auto"/>
      <w:outlineLvl w:val="2"/>
    </w:pPr>
    <w:rPr>
      <w:rFonts w:asciiTheme="majorHAnsi" w:eastAsiaTheme="majorEastAsia" w:hAnsiTheme="majorHAnsi" w:cstheme="majorBidi"/>
      <w:b/>
      <w:bCs/>
      <w:color w:val="4F81BD" w:themeColor="accent1"/>
      <w:sz w:val="26"/>
    </w:rPr>
  </w:style>
  <w:style w:type="paragraph" w:styleId="Heading4">
    <w:name w:val="heading 4"/>
    <w:basedOn w:val="Normal"/>
    <w:next w:val="Normal"/>
    <w:link w:val="Heading4Char"/>
    <w:uiPriority w:val="9"/>
    <w:unhideWhenUsed/>
    <w:qFormat/>
    <w:rsid w:val="00A42294"/>
    <w:pPr>
      <w:keepNext/>
      <w:keepLines/>
      <w:spacing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A73A4"/>
    <w:pPr>
      <w:keepNext/>
      <w:keepLines/>
      <w:spacing w:after="0" w:line="24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F7549"/>
    <w:pPr>
      <w:keepNext/>
      <w:keepLines/>
      <w:spacing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66CE3"/>
    <w:pPr>
      <w:keepNext/>
      <w:keepLines/>
      <w:spacing w:after="0" w:line="240" w:lineRule="auto"/>
      <w:ind w:left="4320"/>
      <w:outlineLvl w:val="6"/>
    </w:pPr>
    <w:rPr>
      <w:rFonts w:ascii="Cambria" w:eastAsia="Times New Roman" w:hAnsi="Cambria" w:cs="Times New Roman"/>
      <w:i/>
      <w:iCs/>
      <w:color w:val="404040"/>
      <w:lang w:bidi="en-US"/>
    </w:rPr>
  </w:style>
  <w:style w:type="paragraph" w:styleId="Heading8">
    <w:name w:val="heading 8"/>
    <w:basedOn w:val="Normal"/>
    <w:next w:val="Normal"/>
    <w:link w:val="Heading8Char"/>
    <w:uiPriority w:val="9"/>
    <w:semiHidden/>
    <w:unhideWhenUsed/>
    <w:qFormat/>
    <w:rsid w:val="00F66CE3"/>
    <w:pPr>
      <w:keepNext/>
      <w:keepLines/>
      <w:spacing w:after="0" w:line="240" w:lineRule="auto"/>
      <w:ind w:left="5040"/>
      <w:outlineLvl w:val="7"/>
    </w:pPr>
    <w:rPr>
      <w:rFonts w:ascii="Cambria" w:eastAsia="Times New Roman" w:hAnsi="Cambria" w:cs="Times New Roman"/>
      <w:color w:val="404040"/>
      <w:sz w:val="20"/>
      <w:szCs w:val="20"/>
      <w:lang w:bidi="en-US"/>
    </w:rPr>
  </w:style>
  <w:style w:type="paragraph" w:styleId="Heading9">
    <w:name w:val="heading 9"/>
    <w:basedOn w:val="Normal"/>
    <w:next w:val="Normal"/>
    <w:link w:val="Heading9Char"/>
    <w:uiPriority w:val="9"/>
    <w:semiHidden/>
    <w:unhideWhenUsed/>
    <w:qFormat/>
    <w:rsid w:val="00F66CE3"/>
    <w:pPr>
      <w:keepNext/>
      <w:keepLines/>
      <w:spacing w:after="0" w:line="240" w:lineRule="auto"/>
      <w:ind w:left="5760"/>
      <w:outlineLvl w:val="8"/>
    </w:pPr>
    <w:rPr>
      <w:rFonts w:ascii="Cambria" w:eastAsia="Times New Roman" w:hAnsi="Cambria" w:cs="Times New Roman"/>
      <w:i/>
      <w:iCs/>
      <w:color w:val="404040"/>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DE7"/>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uiPriority w:val="9"/>
    <w:rsid w:val="008422FF"/>
    <w:rPr>
      <w:rFonts w:asciiTheme="majorHAnsi" w:eastAsia="Times New Roman" w:hAnsiTheme="majorHAnsi" w:cs="Times New Roman"/>
      <w:b/>
      <w:bCs/>
      <w:color w:val="000000" w:themeColor="text1"/>
      <w:sz w:val="28"/>
    </w:rPr>
  </w:style>
  <w:style w:type="character" w:customStyle="1" w:styleId="Heading3Char">
    <w:name w:val="Heading 3 Char"/>
    <w:basedOn w:val="DefaultParagraphFont"/>
    <w:link w:val="Heading3"/>
    <w:uiPriority w:val="9"/>
    <w:rsid w:val="00F77806"/>
    <w:rPr>
      <w:rFonts w:asciiTheme="majorHAnsi" w:eastAsiaTheme="majorEastAsia" w:hAnsiTheme="majorHAnsi" w:cstheme="majorBidi"/>
      <w:b/>
      <w:bCs/>
      <w:color w:val="4F81BD" w:themeColor="accent1"/>
      <w:sz w:val="26"/>
    </w:rPr>
  </w:style>
  <w:style w:type="character" w:customStyle="1" w:styleId="Heading4Char">
    <w:name w:val="Heading 4 Char"/>
    <w:basedOn w:val="DefaultParagraphFont"/>
    <w:link w:val="Heading4"/>
    <w:uiPriority w:val="9"/>
    <w:rsid w:val="00A4229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A73A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F754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66CE3"/>
    <w:rPr>
      <w:rFonts w:ascii="Cambria" w:eastAsia="Times New Roman" w:hAnsi="Cambria" w:cs="Times New Roman"/>
      <w:i/>
      <w:iCs/>
      <w:color w:val="404040"/>
      <w:lang w:bidi="en-US"/>
    </w:rPr>
  </w:style>
  <w:style w:type="character" w:customStyle="1" w:styleId="Heading8Char">
    <w:name w:val="Heading 8 Char"/>
    <w:basedOn w:val="DefaultParagraphFont"/>
    <w:link w:val="Heading8"/>
    <w:uiPriority w:val="9"/>
    <w:semiHidden/>
    <w:rsid w:val="00F66CE3"/>
    <w:rPr>
      <w:rFonts w:ascii="Cambria" w:eastAsia="Times New Roman" w:hAnsi="Cambria" w:cs="Times New Roman"/>
      <w:color w:val="404040"/>
      <w:sz w:val="20"/>
      <w:szCs w:val="20"/>
      <w:lang w:bidi="en-US"/>
    </w:rPr>
  </w:style>
  <w:style w:type="character" w:customStyle="1" w:styleId="Heading9Char">
    <w:name w:val="Heading 9 Char"/>
    <w:basedOn w:val="DefaultParagraphFont"/>
    <w:link w:val="Heading9"/>
    <w:uiPriority w:val="9"/>
    <w:semiHidden/>
    <w:rsid w:val="00F66CE3"/>
    <w:rPr>
      <w:rFonts w:ascii="Cambria" w:eastAsia="Times New Roman" w:hAnsi="Cambria" w:cs="Times New Roman"/>
      <w:i/>
      <w:iCs/>
      <w:color w:val="404040"/>
      <w:sz w:val="20"/>
      <w:szCs w:val="20"/>
      <w:lang w:bidi="en-US"/>
    </w:rPr>
  </w:style>
  <w:style w:type="character" w:styleId="CommentReference">
    <w:name w:val="annotation reference"/>
    <w:basedOn w:val="DefaultParagraphFont"/>
    <w:uiPriority w:val="99"/>
    <w:semiHidden/>
    <w:rsid w:val="005E4B53"/>
    <w:rPr>
      <w:sz w:val="16"/>
      <w:szCs w:val="16"/>
    </w:rPr>
  </w:style>
  <w:style w:type="paragraph" w:styleId="Caption">
    <w:name w:val="caption"/>
    <w:basedOn w:val="Normal"/>
    <w:next w:val="Normal"/>
    <w:autoRedefine/>
    <w:uiPriority w:val="35"/>
    <w:unhideWhenUsed/>
    <w:qFormat/>
    <w:rsid w:val="002E6269"/>
    <w:pPr>
      <w:keepNext/>
      <w:keepLines/>
      <w:pBdr>
        <w:top w:val="single" w:sz="4" w:space="1" w:color="auto"/>
      </w:pBdr>
      <w:spacing w:after="100" w:line="240" w:lineRule="auto"/>
    </w:pPr>
    <w:rPr>
      <w:rFonts w:eastAsia="Times New Roman" w:cs="Times New Roman"/>
      <w:b/>
      <w:bCs/>
      <w:lang w:bidi="en-US"/>
    </w:rPr>
  </w:style>
  <w:style w:type="paragraph" w:styleId="ListParagraph">
    <w:name w:val="List Paragraph"/>
    <w:basedOn w:val="Normal"/>
    <w:uiPriority w:val="34"/>
    <w:qFormat/>
    <w:rsid w:val="002D45F3"/>
    <w:pPr>
      <w:ind w:left="720"/>
      <w:contextualSpacing/>
    </w:pPr>
  </w:style>
  <w:style w:type="character" w:styleId="Hyperlink">
    <w:name w:val="Hyperlink"/>
    <w:uiPriority w:val="99"/>
    <w:rsid w:val="00F40AF9"/>
    <w:rPr>
      <w:color w:val="0000FF"/>
      <w:u w:val="single"/>
    </w:rPr>
  </w:style>
  <w:style w:type="paragraph" w:styleId="FootnoteText">
    <w:name w:val="footnote text"/>
    <w:basedOn w:val="Normal"/>
    <w:link w:val="FootnoteTextChar"/>
    <w:semiHidden/>
    <w:rsid w:val="00F40AF9"/>
    <w:pPr>
      <w:spacing w:after="0" w:line="240" w:lineRule="auto"/>
      <w:ind w:firstLine="432"/>
    </w:pPr>
    <w:rPr>
      <w:rFonts w:eastAsia="Times New Roman" w:cs="Times New Roman"/>
      <w:sz w:val="20"/>
      <w:lang w:bidi="en-US"/>
    </w:rPr>
  </w:style>
  <w:style w:type="character" w:customStyle="1" w:styleId="FootnoteTextChar">
    <w:name w:val="Footnote Text Char"/>
    <w:basedOn w:val="DefaultParagraphFont"/>
    <w:link w:val="FootnoteText"/>
    <w:semiHidden/>
    <w:rsid w:val="00F40AF9"/>
    <w:rPr>
      <w:rFonts w:ascii="Times New Roman" w:eastAsia="Times New Roman" w:hAnsi="Times New Roman" w:cs="Times New Roman"/>
      <w:sz w:val="20"/>
      <w:lang w:bidi="en-US"/>
    </w:rPr>
  </w:style>
  <w:style w:type="character" w:styleId="FootnoteReference">
    <w:name w:val="footnote reference"/>
    <w:semiHidden/>
    <w:rsid w:val="00F40AF9"/>
    <w:rPr>
      <w:vertAlign w:val="superscript"/>
    </w:rPr>
  </w:style>
  <w:style w:type="paragraph" w:styleId="Header">
    <w:name w:val="header"/>
    <w:aliases w:val="Headerrightpage"/>
    <w:basedOn w:val="Normal"/>
    <w:link w:val="HeaderChar"/>
    <w:semiHidden/>
    <w:rsid w:val="006649EB"/>
    <w:pPr>
      <w:tabs>
        <w:tab w:val="center" w:pos="4320"/>
        <w:tab w:val="right" w:pos="8640"/>
      </w:tabs>
      <w:spacing w:after="0" w:line="240" w:lineRule="auto"/>
      <w:ind w:firstLine="432"/>
    </w:pPr>
    <w:rPr>
      <w:rFonts w:eastAsiaTheme="minorEastAsia"/>
      <w:lang w:bidi="en-US"/>
    </w:rPr>
  </w:style>
  <w:style w:type="character" w:customStyle="1" w:styleId="HeaderChar">
    <w:name w:val="Header Char"/>
    <w:aliases w:val="Headerrightpage Char"/>
    <w:basedOn w:val="DefaultParagraphFont"/>
    <w:link w:val="Header"/>
    <w:semiHidden/>
    <w:rsid w:val="006649EB"/>
    <w:rPr>
      <w:rFonts w:ascii="Times New Roman" w:eastAsiaTheme="minorEastAsia" w:hAnsi="Times New Roman"/>
      <w:lang w:bidi="en-US"/>
    </w:rPr>
  </w:style>
  <w:style w:type="paragraph" w:styleId="TOCHeading">
    <w:name w:val="TOC Heading"/>
    <w:basedOn w:val="Heading1"/>
    <w:next w:val="Normal"/>
    <w:uiPriority w:val="39"/>
    <w:unhideWhenUsed/>
    <w:qFormat/>
    <w:rsid w:val="006649EB"/>
    <w:pPr>
      <w:outlineLvl w:val="9"/>
    </w:pPr>
    <w:rPr>
      <w:lang w:eastAsia="ja-JP"/>
    </w:rPr>
  </w:style>
  <w:style w:type="paragraph" w:styleId="TOC1">
    <w:name w:val="toc 1"/>
    <w:basedOn w:val="Normal"/>
    <w:next w:val="Normal"/>
    <w:autoRedefine/>
    <w:uiPriority w:val="39"/>
    <w:unhideWhenUsed/>
    <w:rsid w:val="006649EB"/>
    <w:pPr>
      <w:spacing w:after="100"/>
    </w:pPr>
  </w:style>
  <w:style w:type="paragraph" w:styleId="TOC2">
    <w:name w:val="toc 2"/>
    <w:basedOn w:val="Normal"/>
    <w:next w:val="Normal"/>
    <w:autoRedefine/>
    <w:uiPriority w:val="39"/>
    <w:unhideWhenUsed/>
    <w:rsid w:val="006649EB"/>
    <w:pPr>
      <w:spacing w:after="100"/>
      <w:ind w:left="220"/>
    </w:pPr>
  </w:style>
  <w:style w:type="paragraph" w:styleId="TOC3">
    <w:name w:val="toc 3"/>
    <w:basedOn w:val="Normal"/>
    <w:next w:val="Normal"/>
    <w:autoRedefine/>
    <w:uiPriority w:val="39"/>
    <w:unhideWhenUsed/>
    <w:rsid w:val="006649EB"/>
    <w:pPr>
      <w:spacing w:after="100"/>
      <w:ind w:left="440"/>
    </w:pPr>
  </w:style>
  <w:style w:type="paragraph" w:styleId="BalloonText">
    <w:name w:val="Balloon Text"/>
    <w:basedOn w:val="Normal"/>
    <w:link w:val="BalloonTextChar"/>
    <w:uiPriority w:val="99"/>
    <w:semiHidden/>
    <w:unhideWhenUsed/>
    <w:rsid w:val="00664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9EB"/>
    <w:rPr>
      <w:rFonts w:ascii="Tahoma" w:hAnsi="Tahoma" w:cs="Tahoma"/>
      <w:sz w:val="16"/>
      <w:szCs w:val="16"/>
    </w:rPr>
  </w:style>
  <w:style w:type="paragraph" w:styleId="CommentText">
    <w:name w:val="annotation text"/>
    <w:basedOn w:val="Normal"/>
    <w:link w:val="CommentTextChar"/>
    <w:uiPriority w:val="99"/>
    <w:unhideWhenUsed/>
    <w:rsid w:val="009D429A"/>
    <w:pPr>
      <w:spacing w:line="240" w:lineRule="auto"/>
    </w:pPr>
    <w:rPr>
      <w:sz w:val="20"/>
      <w:szCs w:val="20"/>
    </w:rPr>
  </w:style>
  <w:style w:type="character" w:customStyle="1" w:styleId="CommentTextChar">
    <w:name w:val="Comment Text Char"/>
    <w:basedOn w:val="DefaultParagraphFont"/>
    <w:link w:val="CommentText"/>
    <w:uiPriority w:val="99"/>
    <w:rsid w:val="009D429A"/>
    <w:rPr>
      <w:sz w:val="20"/>
      <w:szCs w:val="20"/>
    </w:rPr>
  </w:style>
  <w:style w:type="paragraph" w:styleId="CommentSubject">
    <w:name w:val="annotation subject"/>
    <w:basedOn w:val="CommentText"/>
    <w:next w:val="CommentText"/>
    <w:link w:val="CommentSubjectChar"/>
    <w:uiPriority w:val="99"/>
    <w:semiHidden/>
    <w:unhideWhenUsed/>
    <w:rsid w:val="009D429A"/>
    <w:rPr>
      <w:b/>
      <w:bCs/>
    </w:rPr>
  </w:style>
  <w:style w:type="character" w:customStyle="1" w:styleId="CommentSubjectChar">
    <w:name w:val="Comment Subject Char"/>
    <w:basedOn w:val="CommentTextChar"/>
    <w:link w:val="CommentSubject"/>
    <w:uiPriority w:val="99"/>
    <w:semiHidden/>
    <w:rsid w:val="009D429A"/>
    <w:rPr>
      <w:b/>
      <w:bCs/>
      <w:sz w:val="20"/>
      <w:szCs w:val="20"/>
    </w:rPr>
  </w:style>
  <w:style w:type="paragraph" w:customStyle="1" w:styleId="BodyA">
    <w:name w:val="Body A"/>
    <w:rsid w:val="007D4C6B"/>
    <w:pPr>
      <w:spacing w:after="0" w:line="240" w:lineRule="auto"/>
    </w:pPr>
    <w:rPr>
      <w:rFonts w:ascii="Helvetica" w:eastAsia="ヒラギノ角ゴ Pro W3" w:hAnsi="Helvetica" w:cs="Times New Roman"/>
      <w:color w:val="000000"/>
      <w:sz w:val="24"/>
      <w:szCs w:val="20"/>
    </w:rPr>
  </w:style>
  <w:style w:type="paragraph" w:customStyle="1" w:styleId="FreeForm">
    <w:name w:val="Free Form"/>
    <w:rsid w:val="007D4C6B"/>
    <w:pPr>
      <w:spacing w:after="0" w:line="240" w:lineRule="auto"/>
    </w:pPr>
    <w:rPr>
      <w:rFonts w:ascii="Times New Roman" w:eastAsia="ヒラギノ角ゴ Pro W3" w:hAnsi="Times New Roman" w:cs="Times New Roman"/>
      <w:color w:val="000000"/>
      <w:sz w:val="20"/>
      <w:szCs w:val="20"/>
    </w:rPr>
  </w:style>
  <w:style w:type="paragraph" w:customStyle="1" w:styleId="FreeFormB">
    <w:name w:val="Free Form B"/>
    <w:rsid w:val="007D4C6B"/>
    <w:pPr>
      <w:spacing w:after="0" w:line="240" w:lineRule="auto"/>
    </w:pPr>
    <w:rPr>
      <w:rFonts w:ascii="Times New Roman" w:eastAsia="ヒラギノ角ゴ Pro W3" w:hAnsi="Times New Roman" w:cs="Times New Roman"/>
      <w:color w:val="000000"/>
      <w:sz w:val="20"/>
      <w:szCs w:val="20"/>
    </w:rPr>
  </w:style>
  <w:style w:type="paragraph" w:customStyle="1" w:styleId="FreeFormBA">
    <w:name w:val="Free Form B A"/>
    <w:rsid w:val="007D4C6B"/>
    <w:pPr>
      <w:spacing w:after="0" w:line="240" w:lineRule="auto"/>
    </w:pPr>
    <w:rPr>
      <w:rFonts w:ascii="Times New Roman" w:eastAsia="ヒラギノ角ゴ Pro W3" w:hAnsi="Times New Roman" w:cs="Times New Roman"/>
      <w:color w:val="000000"/>
      <w:sz w:val="20"/>
      <w:szCs w:val="20"/>
    </w:rPr>
  </w:style>
  <w:style w:type="character" w:customStyle="1" w:styleId="Hyperlink1">
    <w:name w:val="Hyperlink1"/>
    <w:rsid w:val="007D4C6B"/>
    <w:rPr>
      <w:color w:val="0000FF"/>
      <w:sz w:val="20"/>
      <w:u w:val="single"/>
    </w:rPr>
  </w:style>
  <w:style w:type="character" w:customStyle="1" w:styleId="text">
    <w:name w:val="text"/>
    <w:rsid w:val="007D4C6B"/>
    <w:rPr>
      <w:color w:val="000000"/>
      <w:sz w:val="20"/>
    </w:rPr>
  </w:style>
  <w:style w:type="paragraph" w:customStyle="1" w:styleId="FreeFormAA">
    <w:name w:val="Free Form A A"/>
    <w:rsid w:val="007D4C6B"/>
    <w:pPr>
      <w:spacing w:after="0" w:line="240" w:lineRule="auto"/>
    </w:pPr>
    <w:rPr>
      <w:rFonts w:ascii="Times New Roman" w:eastAsia="ヒラギノ角ゴ Pro W3" w:hAnsi="Times New Roman" w:cs="Times New Roman"/>
      <w:color w:val="000000"/>
      <w:sz w:val="20"/>
      <w:szCs w:val="20"/>
    </w:rPr>
  </w:style>
  <w:style w:type="table" w:styleId="TableGrid">
    <w:name w:val="Table Grid"/>
    <w:basedOn w:val="TableNormal"/>
    <w:uiPriority w:val="59"/>
    <w:rsid w:val="00E961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0735E"/>
    <w:rPr>
      <w:b/>
      <w:bCs/>
    </w:rPr>
  </w:style>
  <w:style w:type="paragraph" w:styleId="Bibliography">
    <w:name w:val="Bibliography"/>
    <w:basedOn w:val="Normal"/>
    <w:next w:val="Normal"/>
    <w:uiPriority w:val="37"/>
    <w:unhideWhenUsed/>
    <w:rsid w:val="00FA4385"/>
  </w:style>
  <w:style w:type="character" w:customStyle="1" w:styleId="googqs-tidbit">
    <w:name w:val="goog_qs-tidbit"/>
    <w:basedOn w:val="DefaultParagraphFont"/>
    <w:rsid w:val="00051F5F"/>
  </w:style>
  <w:style w:type="paragraph" w:styleId="TableofFigures">
    <w:name w:val="table of figures"/>
    <w:basedOn w:val="Normal"/>
    <w:next w:val="Normal"/>
    <w:uiPriority w:val="99"/>
    <w:unhideWhenUsed/>
    <w:rsid w:val="00A80311"/>
    <w:pPr>
      <w:spacing w:after="0"/>
    </w:pPr>
  </w:style>
  <w:style w:type="paragraph" w:styleId="Closing">
    <w:name w:val="Closing"/>
    <w:basedOn w:val="Normal"/>
    <w:next w:val="Signature"/>
    <w:link w:val="ClosingChar"/>
    <w:rsid w:val="00B339CF"/>
    <w:pPr>
      <w:keepNext/>
      <w:spacing w:after="60" w:line="220" w:lineRule="atLeast"/>
      <w:jc w:val="both"/>
    </w:pPr>
    <w:rPr>
      <w:rFonts w:ascii="Arial" w:eastAsia="Times New Roman" w:hAnsi="Arial" w:cs="Times New Roman"/>
      <w:spacing w:val="-5"/>
      <w:sz w:val="20"/>
      <w:szCs w:val="20"/>
    </w:rPr>
  </w:style>
  <w:style w:type="paragraph" w:styleId="Signature">
    <w:name w:val="Signature"/>
    <w:basedOn w:val="Normal"/>
    <w:link w:val="SignatureChar"/>
    <w:rsid w:val="00B339CF"/>
    <w:pPr>
      <w:spacing w:after="0" w:line="240" w:lineRule="auto"/>
      <w:ind w:left="4320"/>
      <w:jc w:val="both"/>
    </w:pPr>
    <w:rPr>
      <w:rFonts w:ascii="Arial" w:eastAsia="Times New Roman" w:hAnsi="Arial" w:cs="Times New Roman"/>
      <w:spacing w:val="-5"/>
      <w:sz w:val="20"/>
      <w:szCs w:val="20"/>
    </w:rPr>
  </w:style>
  <w:style w:type="character" w:customStyle="1" w:styleId="SignatureChar">
    <w:name w:val="Signature Char"/>
    <w:basedOn w:val="DefaultParagraphFont"/>
    <w:link w:val="Signature"/>
    <w:rsid w:val="00B339CF"/>
    <w:rPr>
      <w:rFonts w:ascii="Arial" w:eastAsia="Times New Roman" w:hAnsi="Arial" w:cs="Times New Roman"/>
      <w:spacing w:val="-5"/>
      <w:sz w:val="20"/>
      <w:szCs w:val="20"/>
    </w:rPr>
  </w:style>
  <w:style w:type="character" w:customStyle="1" w:styleId="ClosingChar">
    <w:name w:val="Closing Char"/>
    <w:basedOn w:val="DefaultParagraphFont"/>
    <w:link w:val="Closing"/>
    <w:rsid w:val="00B339CF"/>
    <w:rPr>
      <w:rFonts w:ascii="Arial" w:eastAsia="Times New Roman" w:hAnsi="Arial" w:cs="Times New Roman"/>
      <w:spacing w:val="-5"/>
      <w:sz w:val="20"/>
      <w:szCs w:val="20"/>
    </w:rPr>
  </w:style>
  <w:style w:type="character" w:customStyle="1" w:styleId="kno-fv-vq">
    <w:name w:val="kno-fv-vq"/>
    <w:basedOn w:val="DefaultParagraphFont"/>
    <w:rsid w:val="00437494"/>
  </w:style>
  <w:style w:type="table" w:customStyle="1" w:styleId="LightShading-Accent11">
    <w:name w:val="Light Shading - Accent 11"/>
    <w:basedOn w:val="TableNormal"/>
    <w:uiPriority w:val="60"/>
    <w:rsid w:val="0043749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er">
    <w:name w:val="footer"/>
    <w:basedOn w:val="Normal"/>
    <w:link w:val="FooterChar"/>
    <w:unhideWhenUsed/>
    <w:rsid w:val="00894BA7"/>
    <w:pPr>
      <w:tabs>
        <w:tab w:val="center" w:pos="4680"/>
        <w:tab w:val="right" w:pos="9360"/>
      </w:tabs>
      <w:spacing w:after="0" w:line="240" w:lineRule="auto"/>
    </w:pPr>
  </w:style>
  <w:style w:type="character" w:customStyle="1" w:styleId="FooterChar">
    <w:name w:val="Footer Char"/>
    <w:basedOn w:val="DefaultParagraphFont"/>
    <w:link w:val="Footer"/>
    <w:rsid w:val="00894BA7"/>
  </w:style>
  <w:style w:type="paragraph" w:customStyle="1" w:styleId="Default">
    <w:name w:val="Default"/>
    <w:rsid w:val="00FA60F7"/>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8D03CC"/>
    <w:pPr>
      <w:spacing w:after="0" w:line="240" w:lineRule="auto"/>
    </w:pPr>
  </w:style>
  <w:style w:type="character" w:styleId="FollowedHyperlink">
    <w:name w:val="FollowedHyperlink"/>
    <w:basedOn w:val="DefaultParagraphFont"/>
    <w:uiPriority w:val="99"/>
    <w:semiHidden/>
    <w:unhideWhenUsed/>
    <w:rsid w:val="00BE5574"/>
    <w:rPr>
      <w:color w:val="800080" w:themeColor="followedHyperlink"/>
      <w:u w:val="single"/>
    </w:rPr>
  </w:style>
  <w:style w:type="table" w:customStyle="1" w:styleId="LightList1">
    <w:name w:val="Light List1"/>
    <w:basedOn w:val="TableNormal"/>
    <w:uiPriority w:val="61"/>
    <w:rsid w:val="008629A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style-span">
    <w:name w:val="apple-style-span"/>
    <w:basedOn w:val="DefaultParagraphFont"/>
    <w:rsid w:val="00057DC8"/>
  </w:style>
  <w:style w:type="paragraph" w:styleId="NormalWeb">
    <w:name w:val="Normal (Web)"/>
    <w:basedOn w:val="Normal"/>
    <w:uiPriority w:val="99"/>
    <w:unhideWhenUsed/>
    <w:rsid w:val="001A4871"/>
    <w:pPr>
      <w:spacing w:before="100" w:beforeAutospacing="1" w:after="100" w:afterAutospacing="1" w:line="240" w:lineRule="auto"/>
    </w:pPr>
    <w:rPr>
      <w:rFonts w:eastAsiaTheme="minorEastAsia" w:cs="Times New Roman"/>
      <w:sz w:val="24"/>
      <w:szCs w:val="24"/>
    </w:rPr>
  </w:style>
  <w:style w:type="paragraph" w:styleId="TOC5">
    <w:name w:val="toc 5"/>
    <w:basedOn w:val="Normal"/>
    <w:next w:val="Normal"/>
    <w:autoRedefine/>
    <w:uiPriority w:val="39"/>
    <w:unhideWhenUsed/>
    <w:rsid w:val="00604DCC"/>
    <w:pPr>
      <w:spacing w:after="100"/>
      <w:ind w:left="880"/>
    </w:pPr>
  </w:style>
  <w:style w:type="paragraph" w:styleId="TOC4">
    <w:name w:val="toc 4"/>
    <w:basedOn w:val="Normal"/>
    <w:next w:val="Normal"/>
    <w:autoRedefine/>
    <w:uiPriority w:val="39"/>
    <w:unhideWhenUsed/>
    <w:rsid w:val="00604DCC"/>
    <w:pPr>
      <w:spacing w:after="100"/>
      <w:ind w:left="660"/>
    </w:pPr>
  </w:style>
  <w:style w:type="paragraph" w:styleId="EndnoteText">
    <w:name w:val="endnote text"/>
    <w:basedOn w:val="Normal"/>
    <w:link w:val="EndnoteTextChar"/>
    <w:uiPriority w:val="99"/>
    <w:semiHidden/>
    <w:unhideWhenUsed/>
    <w:rsid w:val="00C33D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3DD3"/>
    <w:rPr>
      <w:sz w:val="20"/>
      <w:szCs w:val="20"/>
    </w:rPr>
  </w:style>
  <w:style w:type="character" w:styleId="EndnoteReference">
    <w:name w:val="endnote reference"/>
    <w:basedOn w:val="DefaultParagraphFont"/>
    <w:uiPriority w:val="99"/>
    <w:semiHidden/>
    <w:unhideWhenUsed/>
    <w:rsid w:val="00C33DD3"/>
    <w:rPr>
      <w:vertAlign w:val="superscript"/>
    </w:rPr>
  </w:style>
  <w:style w:type="paragraph" w:styleId="NoSpacing">
    <w:name w:val="No Spacing"/>
    <w:uiPriority w:val="1"/>
    <w:qFormat/>
    <w:rsid w:val="00F0566C"/>
    <w:pPr>
      <w:spacing w:after="0" w:line="240" w:lineRule="auto"/>
    </w:pPr>
  </w:style>
  <w:style w:type="character" w:customStyle="1" w:styleId="apple-converted-space">
    <w:name w:val="apple-converted-space"/>
    <w:basedOn w:val="DefaultParagraphFont"/>
    <w:rsid w:val="000811DF"/>
  </w:style>
  <w:style w:type="character" w:styleId="Emphasis">
    <w:name w:val="Emphasis"/>
    <w:basedOn w:val="DefaultParagraphFont"/>
    <w:uiPriority w:val="20"/>
    <w:qFormat/>
    <w:rsid w:val="00466950"/>
    <w:rPr>
      <w:i/>
      <w:iCs/>
    </w:rPr>
  </w:style>
  <w:style w:type="paragraph" w:customStyle="1" w:styleId="font5">
    <w:name w:val="font5"/>
    <w:basedOn w:val="Normal"/>
    <w:rsid w:val="00F66CE3"/>
    <w:pPr>
      <w:spacing w:before="100" w:beforeAutospacing="1" w:after="100" w:afterAutospacing="1" w:line="240" w:lineRule="auto"/>
    </w:pPr>
    <w:rPr>
      <w:rFonts w:eastAsia="Times New Roman" w:cs="Times New Roman"/>
      <w:sz w:val="20"/>
      <w:szCs w:val="20"/>
    </w:rPr>
  </w:style>
  <w:style w:type="paragraph" w:customStyle="1" w:styleId="font6">
    <w:name w:val="font6"/>
    <w:basedOn w:val="Normal"/>
    <w:rsid w:val="00F66CE3"/>
    <w:pPr>
      <w:spacing w:before="100" w:beforeAutospacing="1" w:after="100" w:afterAutospacing="1" w:line="240" w:lineRule="auto"/>
    </w:pPr>
    <w:rPr>
      <w:rFonts w:eastAsia="Times New Roman" w:cs="Times New Roman"/>
      <w:i/>
      <w:iCs/>
      <w:sz w:val="20"/>
      <w:szCs w:val="20"/>
    </w:rPr>
  </w:style>
  <w:style w:type="paragraph" w:customStyle="1" w:styleId="font7">
    <w:name w:val="font7"/>
    <w:basedOn w:val="Normal"/>
    <w:rsid w:val="00F66CE3"/>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66CE3"/>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72">
    <w:name w:val="xl72"/>
    <w:basedOn w:val="Normal"/>
    <w:rsid w:val="00F66CE3"/>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pPr>
    <w:rPr>
      <w:rFonts w:eastAsia="Times New Roman" w:cs="Times New Roman"/>
      <w:b/>
      <w:bCs/>
      <w:color w:val="FFFFFF"/>
      <w:sz w:val="20"/>
      <w:szCs w:val="20"/>
    </w:rPr>
  </w:style>
  <w:style w:type="paragraph" w:customStyle="1" w:styleId="xl73">
    <w:name w:val="xl73"/>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4">
    <w:name w:val="xl74"/>
    <w:basedOn w:val="Normal"/>
    <w:rsid w:val="00F66CE3"/>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pPr>
    <w:rPr>
      <w:rFonts w:eastAsia="Times New Roman" w:cs="Times New Roman"/>
      <w:b/>
      <w:bCs/>
      <w:color w:val="FFFFFF"/>
      <w:sz w:val="20"/>
      <w:szCs w:val="20"/>
    </w:rPr>
  </w:style>
  <w:style w:type="paragraph" w:customStyle="1" w:styleId="xl75">
    <w:name w:val="xl75"/>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6">
    <w:name w:val="xl76"/>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7">
    <w:name w:val="xl77"/>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8">
    <w:name w:val="xl78"/>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9">
    <w:name w:val="xl79"/>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0">
    <w:name w:val="xl80"/>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81">
    <w:name w:val="xl81"/>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s="Times New Roman"/>
      <w:sz w:val="20"/>
      <w:szCs w:val="20"/>
    </w:rPr>
  </w:style>
  <w:style w:type="paragraph" w:customStyle="1" w:styleId="xl82">
    <w:name w:val="xl82"/>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3">
    <w:name w:val="xl83"/>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eastAsia="Times New Roman" w:cs="Times New Roman"/>
      <w:sz w:val="20"/>
      <w:szCs w:val="20"/>
    </w:rPr>
  </w:style>
  <w:style w:type="paragraph" w:customStyle="1" w:styleId="xl84">
    <w:name w:val="xl84"/>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FFFFFF"/>
      <w:sz w:val="20"/>
      <w:szCs w:val="20"/>
    </w:rPr>
  </w:style>
  <w:style w:type="paragraph" w:customStyle="1" w:styleId="xl85">
    <w:name w:val="xl85"/>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6">
    <w:name w:val="xl86"/>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eastAsia="Times New Roman" w:cs="Times New Roman"/>
      <w:sz w:val="20"/>
      <w:szCs w:val="20"/>
    </w:rPr>
  </w:style>
  <w:style w:type="paragraph" w:customStyle="1" w:styleId="xl87">
    <w:name w:val="xl87"/>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eastAsia="Times New Roman" w:cs="Times New Roman"/>
      <w:sz w:val="20"/>
      <w:szCs w:val="20"/>
    </w:rPr>
  </w:style>
  <w:style w:type="paragraph" w:customStyle="1" w:styleId="xl88">
    <w:name w:val="xl88"/>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9">
    <w:name w:val="xl89"/>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0"/>
      <w:szCs w:val="20"/>
    </w:rPr>
  </w:style>
  <w:style w:type="paragraph" w:customStyle="1" w:styleId="xl90">
    <w:name w:val="xl90"/>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91">
    <w:name w:val="xl91"/>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92">
    <w:name w:val="xl92"/>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s="Times New Roman"/>
      <w:sz w:val="20"/>
      <w:szCs w:val="20"/>
    </w:rPr>
  </w:style>
  <w:style w:type="paragraph" w:customStyle="1" w:styleId="xl93">
    <w:name w:val="xl93"/>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s="Times New Roman"/>
      <w:sz w:val="20"/>
      <w:szCs w:val="20"/>
    </w:rPr>
  </w:style>
  <w:style w:type="paragraph" w:customStyle="1" w:styleId="xl94">
    <w:name w:val="xl94"/>
    <w:basedOn w:val="Normal"/>
    <w:rsid w:val="00F66CE3"/>
    <w:pPr>
      <w:pBdr>
        <w:top w:val="single" w:sz="4" w:space="0" w:color="auto"/>
        <w:left w:val="single" w:sz="4" w:space="0" w:color="auto"/>
        <w:bottom w:val="single" w:sz="4" w:space="0" w:color="auto"/>
        <w:right w:val="single" w:sz="4" w:space="0" w:color="auto"/>
      </w:pBdr>
      <w:shd w:val="clear" w:color="auto" w:fill="5A5A5A"/>
      <w:spacing w:before="100" w:beforeAutospacing="1" w:after="100" w:afterAutospacing="1" w:line="240" w:lineRule="auto"/>
    </w:pPr>
    <w:rPr>
      <w:rFonts w:eastAsia="Times New Roman" w:cs="Times New Roman"/>
      <w:sz w:val="20"/>
      <w:szCs w:val="20"/>
    </w:rPr>
  </w:style>
  <w:style w:type="paragraph" w:customStyle="1" w:styleId="xl95">
    <w:name w:val="xl95"/>
    <w:basedOn w:val="Normal"/>
    <w:rsid w:val="00F66CE3"/>
    <w:pPr>
      <w:pBdr>
        <w:top w:val="single" w:sz="4" w:space="0" w:color="auto"/>
        <w:left w:val="single" w:sz="4" w:space="0" w:color="auto"/>
        <w:bottom w:val="single" w:sz="4" w:space="0" w:color="auto"/>
        <w:right w:val="single" w:sz="4" w:space="0" w:color="auto"/>
      </w:pBdr>
      <w:shd w:val="clear" w:color="auto" w:fill="5A5A5A"/>
      <w:spacing w:before="100" w:beforeAutospacing="1" w:after="100" w:afterAutospacing="1" w:line="240" w:lineRule="auto"/>
    </w:pPr>
    <w:rPr>
      <w:rFonts w:eastAsia="Times New Roman" w:cs="Times New Roman"/>
      <w:sz w:val="20"/>
      <w:szCs w:val="20"/>
    </w:rPr>
  </w:style>
  <w:style w:type="paragraph" w:customStyle="1" w:styleId="xl96">
    <w:name w:val="xl96"/>
    <w:basedOn w:val="Normal"/>
    <w:rsid w:val="00F66CE3"/>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jc w:val="right"/>
    </w:pPr>
    <w:rPr>
      <w:rFonts w:eastAsia="Times New Roman" w:cs="Times New Roman"/>
      <w:b/>
      <w:bCs/>
      <w:color w:val="FFFFFF"/>
      <w:sz w:val="20"/>
      <w:szCs w:val="20"/>
    </w:rPr>
  </w:style>
  <w:style w:type="paragraph" w:customStyle="1" w:styleId="xl97">
    <w:name w:val="xl97"/>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jc w:val="right"/>
    </w:pPr>
    <w:rPr>
      <w:rFonts w:eastAsia="Times New Roman" w:cs="Times New Roman"/>
      <w:sz w:val="20"/>
      <w:szCs w:val="20"/>
    </w:rPr>
  </w:style>
  <w:style w:type="paragraph" w:customStyle="1" w:styleId="xl98">
    <w:name w:val="xl98"/>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20"/>
      <w:szCs w:val="20"/>
    </w:rPr>
  </w:style>
  <w:style w:type="paragraph" w:customStyle="1" w:styleId="xl99">
    <w:name w:val="xl99"/>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jc w:val="right"/>
    </w:pPr>
    <w:rPr>
      <w:rFonts w:eastAsia="Times New Roman" w:cs="Times New Roman"/>
      <w:sz w:val="20"/>
      <w:szCs w:val="20"/>
    </w:rPr>
  </w:style>
  <w:style w:type="paragraph" w:customStyle="1" w:styleId="xl100">
    <w:name w:val="xl100"/>
    <w:basedOn w:val="Normal"/>
    <w:rsid w:val="00F66CE3"/>
    <w:pPr>
      <w:pBdr>
        <w:top w:val="single" w:sz="4" w:space="0" w:color="auto"/>
        <w:left w:val="single" w:sz="4" w:space="0" w:color="auto"/>
        <w:bottom w:val="single" w:sz="4" w:space="0" w:color="auto"/>
        <w:right w:val="single" w:sz="4" w:space="0" w:color="auto"/>
      </w:pBdr>
      <w:shd w:val="clear" w:color="auto" w:fill="5A5A5A"/>
      <w:spacing w:before="100" w:beforeAutospacing="1" w:after="100" w:afterAutospacing="1" w:line="240" w:lineRule="auto"/>
      <w:jc w:val="right"/>
    </w:pPr>
    <w:rPr>
      <w:rFonts w:eastAsia="Times New Roman" w:cs="Times New Roman"/>
      <w:sz w:val="20"/>
      <w:szCs w:val="20"/>
    </w:rPr>
  </w:style>
  <w:style w:type="paragraph" w:customStyle="1" w:styleId="xl101">
    <w:name w:val="xl101"/>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eastAsia="Times New Roman" w:cs="Times New Roman"/>
      <w:sz w:val="20"/>
      <w:szCs w:val="20"/>
    </w:rPr>
  </w:style>
  <w:style w:type="paragraph" w:customStyle="1" w:styleId="xl102">
    <w:name w:val="xl102"/>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20"/>
      <w:szCs w:val="20"/>
    </w:rPr>
  </w:style>
  <w:style w:type="paragraph" w:customStyle="1" w:styleId="xl103">
    <w:name w:val="xl103"/>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000000"/>
      <w:sz w:val="20"/>
      <w:szCs w:val="20"/>
    </w:rPr>
  </w:style>
  <w:style w:type="paragraph" w:customStyle="1" w:styleId="xl104">
    <w:name w:val="xl104"/>
    <w:basedOn w:val="Normal"/>
    <w:rsid w:val="00F66CE3"/>
    <w:pPr>
      <w:shd w:val="clear" w:color="auto" w:fill="808080"/>
      <w:spacing w:before="100" w:beforeAutospacing="1" w:after="100" w:afterAutospacing="1" w:line="240" w:lineRule="auto"/>
    </w:pPr>
    <w:rPr>
      <w:rFonts w:eastAsia="Times New Roman" w:cs="Times New Roman"/>
      <w:sz w:val="20"/>
      <w:szCs w:val="20"/>
    </w:rPr>
  </w:style>
  <w:style w:type="paragraph" w:customStyle="1" w:styleId="paragraphstyle5">
    <w:name w:val="paragraph_style_5"/>
    <w:basedOn w:val="Normal"/>
    <w:rsid w:val="00F66CE3"/>
    <w:pPr>
      <w:spacing w:before="100" w:beforeAutospacing="1" w:after="100" w:afterAutospacing="1" w:line="240" w:lineRule="auto"/>
    </w:pPr>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Closing" w:uiPriority="0"/>
    <w:lsdException w:name="Signature" w:uiPriority="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6A0"/>
    <w:pPr>
      <w:spacing w:before="200"/>
    </w:pPr>
    <w:rPr>
      <w:rFonts w:ascii="Times New Roman" w:hAnsi="Times New Roman"/>
    </w:rPr>
  </w:style>
  <w:style w:type="paragraph" w:styleId="Heading1">
    <w:name w:val="heading 1"/>
    <w:basedOn w:val="Normal"/>
    <w:next w:val="Normal"/>
    <w:link w:val="Heading1Char"/>
    <w:uiPriority w:val="9"/>
    <w:qFormat/>
    <w:rsid w:val="003D1DE7"/>
    <w:pPr>
      <w:keepNext/>
      <w:keepLines/>
      <w:spacing w:after="0" w:line="240" w:lineRule="auto"/>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autoRedefine/>
    <w:uiPriority w:val="9"/>
    <w:unhideWhenUsed/>
    <w:qFormat/>
    <w:rsid w:val="008422FF"/>
    <w:pPr>
      <w:keepNext/>
      <w:spacing w:after="0" w:line="240" w:lineRule="auto"/>
      <w:outlineLvl w:val="1"/>
    </w:pPr>
    <w:rPr>
      <w:rFonts w:asciiTheme="majorHAnsi" w:eastAsia="Times New Roman" w:hAnsiTheme="majorHAnsi" w:cs="Times New Roman"/>
      <w:b/>
      <w:bCs/>
      <w:color w:val="000000" w:themeColor="text1"/>
      <w:sz w:val="28"/>
    </w:rPr>
  </w:style>
  <w:style w:type="paragraph" w:styleId="Heading3">
    <w:name w:val="heading 3"/>
    <w:basedOn w:val="Normal"/>
    <w:next w:val="Normal"/>
    <w:link w:val="Heading3Char"/>
    <w:uiPriority w:val="9"/>
    <w:unhideWhenUsed/>
    <w:qFormat/>
    <w:rsid w:val="00F77806"/>
    <w:pPr>
      <w:keepNext/>
      <w:keepLines/>
      <w:spacing w:after="0" w:line="240" w:lineRule="auto"/>
      <w:outlineLvl w:val="2"/>
    </w:pPr>
    <w:rPr>
      <w:rFonts w:asciiTheme="majorHAnsi" w:eastAsiaTheme="majorEastAsia" w:hAnsiTheme="majorHAnsi" w:cstheme="majorBidi"/>
      <w:b/>
      <w:bCs/>
      <w:color w:val="4F81BD" w:themeColor="accent1"/>
      <w:sz w:val="26"/>
    </w:rPr>
  </w:style>
  <w:style w:type="paragraph" w:styleId="Heading4">
    <w:name w:val="heading 4"/>
    <w:basedOn w:val="Normal"/>
    <w:next w:val="Normal"/>
    <w:link w:val="Heading4Char"/>
    <w:uiPriority w:val="9"/>
    <w:unhideWhenUsed/>
    <w:qFormat/>
    <w:rsid w:val="00A42294"/>
    <w:pPr>
      <w:keepNext/>
      <w:keepLines/>
      <w:spacing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A73A4"/>
    <w:pPr>
      <w:keepNext/>
      <w:keepLines/>
      <w:spacing w:after="0" w:line="24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F7549"/>
    <w:pPr>
      <w:keepNext/>
      <w:keepLines/>
      <w:spacing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66CE3"/>
    <w:pPr>
      <w:keepNext/>
      <w:keepLines/>
      <w:spacing w:after="0" w:line="240" w:lineRule="auto"/>
      <w:ind w:left="4320"/>
      <w:outlineLvl w:val="6"/>
    </w:pPr>
    <w:rPr>
      <w:rFonts w:ascii="Cambria" w:eastAsia="Times New Roman" w:hAnsi="Cambria" w:cs="Times New Roman"/>
      <w:i/>
      <w:iCs/>
      <w:color w:val="404040"/>
      <w:lang w:bidi="en-US"/>
    </w:rPr>
  </w:style>
  <w:style w:type="paragraph" w:styleId="Heading8">
    <w:name w:val="heading 8"/>
    <w:basedOn w:val="Normal"/>
    <w:next w:val="Normal"/>
    <w:link w:val="Heading8Char"/>
    <w:uiPriority w:val="9"/>
    <w:semiHidden/>
    <w:unhideWhenUsed/>
    <w:qFormat/>
    <w:rsid w:val="00F66CE3"/>
    <w:pPr>
      <w:keepNext/>
      <w:keepLines/>
      <w:spacing w:after="0" w:line="240" w:lineRule="auto"/>
      <w:ind w:left="5040"/>
      <w:outlineLvl w:val="7"/>
    </w:pPr>
    <w:rPr>
      <w:rFonts w:ascii="Cambria" w:eastAsia="Times New Roman" w:hAnsi="Cambria" w:cs="Times New Roman"/>
      <w:color w:val="404040"/>
      <w:sz w:val="20"/>
      <w:szCs w:val="20"/>
      <w:lang w:bidi="en-US"/>
    </w:rPr>
  </w:style>
  <w:style w:type="paragraph" w:styleId="Heading9">
    <w:name w:val="heading 9"/>
    <w:basedOn w:val="Normal"/>
    <w:next w:val="Normal"/>
    <w:link w:val="Heading9Char"/>
    <w:uiPriority w:val="9"/>
    <w:semiHidden/>
    <w:unhideWhenUsed/>
    <w:qFormat/>
    <w:rsid w:val="00F66CE3"/>
    <w:pPr>
      <w:keepNext/>
      <w:keepLines/>
      <w:spacing w:after="0" w:line="240" w:lineRule="auto"/>
      <w:ind w:left="5760"/>
      <w:outlineLvl w:val="8"/>
    </w:pPr>
    <w:rPr>
      <w:rFonts w:ascii="Cambria" w:eastAsia="Times New Roman" w:hAnsi="Cambria" w:cs="Times New Roman"/>
      <w:i/>
      <w:iCs/>
      <w:color w:val="404040"/>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DE7"/>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uiPriority w:val="9"/>
    <w:rsid w:val="008422FF"/>
    <w:rPr>
      <w:rFonts w:asciiTheme="majorHAnsi" w:eastAsia="Times New Roman" w:hAnsiTheme="majorHAnsi" w:cs="Times New Roman"/>
      <w:b/>
      <w:bCs/>
      <w:color w:val="000000" w:themeColor="text1"/>
      <w:sz w:val="28"/>
    </w:rPr>
  </w:style>
  <w:style w:type="character" w:customStyle="1" w:styleId="Heading3Char">
    <w:name w:val="Heading 3 Char"/>
    <w:basedOn w:val="DefaultParagraphFont"/>
    <w:link w:val="Heading3"/>
    <w:uiPriority w:val="9"/>
    <w:rsid w:val="00F77806"/>
    <w:rPr>
      <w:rFonts w:asciiTheme="majorHAnsi" w:eastAsiaTheme="majorEastAsia" w:hAnsiTheme="majorHAnsi" w:cstheme="majorBidi"/>
      <w:b/>
      <w:bCs/>
      <w:color w:val="4F81BD" w:themeColor="accent1"/>
      <w:sz w:val="26"/>
    </w:rPr>
  </w:style>
  <w:style w:type="character" w:customStyle="1" w:styleId="Heading4Char">
    <w:name w:val="Heading 4 Char"/>
    <w:basedOn w:val="DefaultParagraphFont"/>
    <w:link w:val="Heading4"/>
    <w:uiPriority w:val="9"/>
    <w:rsid w:val="00A4229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A73A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F754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66CE3"/>
    <w:rPr>
      <w:rFonts w:ascii="Cambria" w:eastAsia="Times New Roman" w:hAnsi="Cambria" w:cs="Times New Roman"/>
      <w:i/>
      <w:iCs/>
      <w:color w:val="404040"/>
      <w:lang w:bidi="en-US"/>
    </w:rPr>
  </w:style>
  <w:style w:type="character" w:customStyle="1" w:styleId="Heading8Char">
    <w:name w:val="Heading 8 Char"/>
    <w:basedOn w:val="DefaultParagraphFont"/>
    <w:link w:val="Heading8"/>
    <w:uiPriority w:val="9"/>
    <w:semiHidden/>
    <w:rsid w:val="00F66CE3"/>
    <w:rPr>
      <w:rFonts w:ascii="Cambria" w:eastAsia="Times New Roman" w:hAnsi="Cambria" w:cs="Times New Roman"/>
      <w:color w:val="404040"/>
      <w:sz w:val="20"/>
      <w:szCs w:val="20"/>
      <w:lang w:bidi="en-US"/>
    </w:rPr>
  </w:style>
  <w:style w:type="character" w:customStyle="1" w:styleId="Heading9Char">
    <w:name w:val="Heading 9 Char"/>
    <w:basedOn w:val="DefaultParagraphFont"/>
    <w:link w:val="Heading9"/>
    <w:uiPriority w:val="9"/>
    <w:semiHidden/>
    <w:rsid w:val="00F66CE3"/>
    <w:rPr>
      <w:rFonts w:ascii="Cambria" w:eastAsia="Times New Roman" w:hAnsi="Cambria" w:cs="Times New Roman"/>
      <w:i/>
      <w:iCs/>
      <w:color w:val="404040"/>
      <w:sz w:val="20"/>
      <w:szCs w:val="20"/>
      <w:lang w:bidi="en-US"/>
    </w:rPr>
  </w:style>
  <w:style w:type="character" w:styleId="CommentReference">
    <w:name w:val="annotation reference"/>
    <w:basedOn w:val="DefaultParagraphFont"/>
    <w:uiPriority w:val="99"/>
    <w:semiHidden/>
    <w:rsid w:val="005E4B53"/>
    <w:rPr>
      <w:sz w:val="16"/>
      <w:szCs w:val="16"/>
    </w:rPr>
  </w:style>
  <w:style w:type="paragraph" w:styleId="Caption">
    <w:name w:val="caption"/>
    <w:basedOn w:val="Normal"/>
    <w:next w:val="Normal"/>
    <w:autoRedefine/>
    <w:uiPriority w:val="35"/>
    <w:unhideWhenUsed/>
    <w:qFormat/>
    <w:rsid w:val="002E6269"/>
    <w:pPr>
      <w:keepNext/>
      <w:keepLines/>
      <w:pBdr>
        <w:top w:val="single" w:sz="4" w:space="1" w:color="auto"/>
      </w:pBdr>
      <w:spacing w:after="100" w:line="240" w:lineRule="auto"/>
    </w:pPr>
    <w:rPr>
      <w:rFonts w:eastAsia="Times New Roman" w:cs="Times New Roman"/>
      <w:b/>
      <w:bCs/>
      <w:lang w:bidi="en-US"/>
    </w:rPr>
  </w:style>
  <w:style w:type="paragraph" w:styleId="ListParagraph">
    <w:name w:val="List Paragraph"/>
    <w:basedOn w:val="Normal"/>
    <w:uiPriority w:val="34"/>
    <w:qFormat/>
    <w:rsid w:val="002D45F3"/>
    <w:pPr>
      <w:ind w:left="720"/>
      <w:contextualSpacing/>
    </w:pPr>
  </w:style>
  <w:style w:type="character" w:styleId="Hyperlink">
    <w:name w:val="Hyperlink"/>
    <w:uiPriority w:val="99"/>
    <w:rsid w:val="00F40AF9"/>
    <w:rPr>
      <w:color w:val="0000FF"/>
      <w:u w:val="single"/>
    </w:rPr>
  </w:style>
  <w:style w:type="paragraph" w:styleId="FootnoteText">
    <w:name w:val="footnote text"/>
    <w:basedOn w:val="Normal"/>
    <w:link w:val="FootnoteTextChar"/>
    <w:semiHidden/>
    <w:rsid w:val="00F40AF9"/>
    <w:pPr>
      <w:spacing w:after="0" w:line="240" w:lineRule="auto"/>
      <w:ind w:firstLine="432"/>
    </w:pPr>
    <w:rPr>
      <w:rFonts w:eastAsia="Times New Roman" w:cs="Times New Roman"/>
      <w:sz w:val="20"/>
      <w:lang w:bidi="en-US"/>
    </w:rPr>
  </w:style>
  <w:style w:type="character" w:customStyle="1" w:styleId="FootnoteTextChar">
    <w:name w:val="Footnote Text Char"/>
    <w:basedOn w:val="DefaultParagraphFont"/>
    <w:link w:val="FootnoteText"/>
    <w:semiHidden/>
    <w:rsid w:val="00F40AF9"/>
    <w:rPr>
      <w:rFonts w:ascii="Times New Roman" w:eastAsia="Times New Roman" w:hAnsi="Times New Roman" w:cs="Times New Roman"/>
      <w:sz w:val="20"/>
      <w:lang w:bidi="en-US"/>
    </w:rPr>
  </w:style>
  <w:style w:type="character" w:styleId="FootnoteReference">
    <w:name w:val="footnote reference"/>
    <w:semiHidden/>
    <w:rsid w:val="00F40AF9"/>
    <w:rPr>
      <w:vertAlign w:val="superscript"/>
    </w:rPr>
  </w:style>
  <w:style w:type="paragraph" w:styleId="Header">
    <w:name w:val="header"/>
    <w:aliases w:val="Headerrightpage"/>
    <w:basedOn w:val="Normal"/>
    <w:link w:val="HeaderChar"/>
    <w:semiHidden/>
    <w:rsid w:val="006649EB"/>
    <w:pPr>
      <w:tabs>
        <w:tab w:val="center" w:pos="4320"/>
        <w:tab w:val="right" w:pos="8640"/>
      </w:tabs>
      <w:spacing w:after="0" w:line="240" w:lineRule="auto"/>
      <w:ind w:firstLine="432"/>
    </w:pPr>
    <w:rPr>
      <w:rFonts w:eastAsiaTheme="minorEastAsia"/>
      <w:lang w:bidi="en-US"/>
    </w:rPr>
  </w:style>
  <w:style w:type="character" w:customStyle="1" w:styleId="HeaderChar">
    <w:name w:val="Header Char"/>
    <w:aliases w:val="Headerrightpage Char"/>
    <w:basedOn w:val="DefaultParagraphFont"/>
    <w:link w:val="Header"/>
    <w:semiHidden/>
    <w:rsid w:val="006649EB"/>
    <w:rPr>
      <w:rFonts w:ascii="Times New Roman" w:eastAsiaTheme="minorEastAsia" w:hAnsi="Times New Roman"/>
      <w:lang w:bidi="en-US"/>
    </w:rPr>
  </w:style>
  <w:style w:type="paragraph" w:styleId="TOCHeading">
    <w:name w:val="TOC Heading"/>
    <w:basedOn w:val="Heading1"/>
    <w:next w:val="Normal"/>
    <w:uiPriority w:val="39"/>
    <w:unhideWhenUsed/>
    <w:qFormat/>
    <w:rsid w:val="006649EB"/>
    <w:pPr>
      <w:outlineLvl w:val="9"/>
    </w:pPr>
    <w:rPr>
      <w:lang w:eastAsia="ja-JP"/>
    </w:rPr>
  </w:style>
  <w:style w:type="paragraph" w:styleId="TOC1">
    <w:name w:val="toc 1"/>
    <w:basedOn w:val="Normal"/>
    <w:next w:val="Normal"/>
    <w:autoRedefine/>
    <w:uiPriority w:val="39"/>
    <w:unhideWhenUsed/>
    <w:rsid w:val="006649EB"/>
    <w:pPr>
      <w:spacing w:after="100"/>
    </w:pPr>
  </w:style>
  <w:style w:type="paragraph" w:styleId="TOC2">
    <w:name w:val="toc 2"/>
    <w:basedOn w:val="Normal"/>
    <w:next w:val="Normal"/>
    <w:autoRedefine/>
    <w:uiPriority w:val="39"/>
    <w:unhideWhenUsed/>
    <w:rsid w:val="006649EB"/>
    <w:pPr>
      <w:spacing w:after="100"/>
      <w:ind w:left="220"/>
    </w:pPr>
  </w:style>
  <w:style w:type="paragraph" w:styleId="TOC3">
    <w:name w:val="toc 3"/>
    <w:basedOn w:val="Normal"/>
    <w:next w:val="Normal"/>
    <w:autoRedefine/>
    <w:uiPriority w:val="39"/>
    <w:unhideWhenUsed/>
    <w:rsid w:val="006649EB"/>
    <w:pPr>
      <w:spacing w:after="100"/>
      <w:ind w:left="440"/>
    </w:pPr>
  </w:style>
  <w:style w:type="paragraph" w:styleId="BalloonText">
    <w:name w:val="Balloon Text"/>
    <w:basedOn w:val="Normal"/>
    <w:link w:val="BalloonTextChar"/>
    <w:uiPriority w:val="99"/>
    <w:semiHidden/>
    <w:unhideWhenUsed/>
    <w:rsid w:val="00664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9EB"/>
    <w:rPr>
      <w:rFonts w:ascii="Tahoma" w:hAnsi="Tahoma" w:cs="Tahoma"/>
      <w:sz w:val="16"/>
      <w:szCs w:val="16"/>
    </w:rPr>
  </w:style>
  <w:style w:type="paragraph" w:styleId="CommentText">
    <w:name w:val="annotation text"/>
    <w:basedOn w:val="Normal"/>
    <w:link w:val="CommentTextChar"/>
    <w:uiPriority w:val="99"/>
    <w:unhideWhenUsed/>
    <w:rsid w:val="009D429A"/>
    <w:pPr>
      <w:spacing w:line="240" w:lineRule="auto"/>
    </w:pPr>
    <w:rPr>
      <w:sz w:val="20"/>
      <w:szCs w:val="20"/>
    </w:rPr>
  </w:style>
  <w:style w:type="character" w:customStyle="1" w:styleId="CommentTextChar">
    <w:name w:val="Comment Text Char"/>
    <w:basedOn w:val="DefaultParagraphFont"/>
    <w:link w:val="CommentText"/>
    <w:uiPriority w:val="99"/>
    <w:rsid w:val="009D429A"/>
    <w:rPr>
      <w:sz w:val="20"/>
      <w:szCs w:val="20"/>
    </w:rPr>
  </w:style>
  <w:style w:type="paragraph" w:styleId="CommentSubject">
    <w:name w:val="annotation subject"/>
    <w:basedOn w:val="CommentText"/>
    <w:next w:val="CommentText"/>
    <w:link w:val="CommentSubjectChar"/>
    <w:uiPriority w:val="99"/>
    <w:semiHidden/>
    <w:unhideWhenUsed/>
    <w:rsid w:val="009D429A"/>
    <w:rPr>
      <w:b/>
      <w:bCs/>
    </w:rPr>
  </w:style>
  <w:style w:type="character" w:customStyle="1" w:styleId="CommentSubjectChar">
    <w:name w:val="Comment Subject Char"/>
    <w:basedOn w:val="CommentTextChar"/>
    <w:link w:val="CommentSubject"/>
    <w:uiPriority w:val="99"/>
    <w:semiHidden/>
    <w:rsid w:val="009D429A"/>
    <w:rPr>
      <w:b/>
      <w:bCs/>
      <w:sz w:val="20"/>
      <w:szCs w:val="20"/>
    </w:rPr>
  </w:style>
  <w:style w:type="paragraph" w:customStyle="1" w:styleId="BodyA">
    <w:name w:val="Body A"/>
    <w:rsid w:val="007D4C6B"/>
    <w:pPr>
      <w:spacing w:after="0" w:line="240" w:lineRule="auto"/>
    </w:pPr>
    <w:rPr>
      <w:rFonts w:ascii="Helvetica" w:eastAsia="ヒラギノ角ゴ Pro W3" w:hAnsi="Helvetica" w:cs="Times New Roman"/>
      <w:color w:val="000000"/>
      <w:sz w:val="24"/>
      <w:szCs w:val="20"/>
    </w:rPr>
  </w:style>
  <w:style w:type="paragraph" w:customStyle="1" w:styleId="FreeForm">
    <w:name w:val="Free Form"/>
    <w:rsid w:val="007D4C6B"/>
    <w:pPr>
      <w:spacing w:after="0" w:line="240" w:lineRule="auto"/>
    </w:pPr>
    <w:rPr>
      <w:rFonts w:ascii="Times New Roman" w:eastAsia="ヒラギノ角ゴ Pro W3" w:hAnsi="Times New Roman" w:cs="Times New Roman"/>
      <w:color w:val="000000"/>
      <w:sz w:val="20"/>
      <w:szCs w:val="20"/>
    </w:rPr>
  </w:style>
  <w:style w:type="paragraph" w:customStyle="1" w:styleId="FreeFormB">
    <w:name w:val="Free Form B"/>
    <w:rsid w:val="007D4C6B"/>
    <w:pPr>
      <w:spacing w:after="0" w:line="240" w:lineRule="auto"/>
    </w:pPr>
    <w:rPr>
      <w:rFonts w:ascii="Times New Roman" w:eastAsia="ヒラギノ角ゴ Pro W3" w:hAnsi="Times New Roman" w:cs="Times New Roman"/>
      <w:color w:val="000000"/>
      <w:sz w:val="20"/>
      <w:szCs w:val="20"/>
    </w:rPr>
  </w:style>
  <w:style w:type="paragraph" w:customStyle="1" w:styleId="FreeFormBA">
    <w:name w:val="Free Form B A"/>
    <w:rsid w:val="007D4C6B"/>
    <w:pPr>
      <w:spacing w:after="0" w:line="240" w:lineRule="auto"/>
    </w:pPr>
    <w:rPr>
      <w:rFonts w:ascii="Times New Roman" w:eastAsia="ヒラギノ角ゴ Pro W3" w:hAnsi="Times New Roman" w:cs="Times New Roman"/>
      <w:color w:val="000000"/>
      <w:sz w:val="20"/>
      <w:szCs w:val="20"/>
    </w:rPr>
  </w:style>
  <w:style w:type="character" w:customStyle="1" w:styleId="Hyperlink1">
    <w:name w:val="Hyperlink1"/>
    <w:rsid w:val="007D4C6B"/>
    <w:rPr>
      <w:color w:val="0000FF"/>
      <w:sz w:val="20"/>
      <w:u w:val="single"/>
    </w:rPr>
  </w:style>
  <w:style w:type="character" w:customStyle="1" w:styleId="text">
    <w:name w:val="text"/>
    <w:rsid w:val="007D4C6B"/>
    <w:rPr>
      <w:color w:val="000000"/>
      <w:sz w:val="20"/>
    </w:rPr>
  </w:style>
  <w:style w:type="paragraph" w:customStyle="1" w:styleId="FreeFormAA">
    <w:name w:val="Free Form A A"/>
    <w:rsid w:val="007D4C6B"/>
    <w:pPr>
      <w:spacing w:after="0" w:line="240" w:lineRule="auto"/>
    </w:pPr>
    <w:rPr>
      <w:rFonts w:ascii="Times New Roman" w:eastAsia="ヒラギノ角ゴ Pro W3" w:hAnsi="Times New Roman" w:cs="Times New Roman"/>
      <w:color w:val="000000"/>
      <w:sz w:val="20"/>
      <w:szCs w:val="20"/>
    </w:rPr>
  </w:style>
  <w:style w:type="table" w:styleId="TableGrid">
    <w:name w:val="Table Grid"/>
    <w:basedOn w:val="TableNormal"/>
    <w:uiPriority w:val="59"/>
    <w:rsid w:val="00E961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0735E"/>
    <w:rPr>
      <w:b/>
      <w:bCs/>
    </w:rPr>
  </w:style>
  <w:style w:type="paragraph" w:styleId="Bibliography">
    <w:name w:val="Bibliography"/>
    <w:basedOn w:val="Normal"/>
    <w:next w:val="Normal"/>
    <w:uiPriority w:val="37"/>
    <w:unhideWhenUsed/>
    <w:rsid w:val="00FA4385"/>
  </w:style>
  <w:style w:type="character" w:customStyle="1" w:styleId="googqs-tidbit">
    <w:name w:val="goog_qs-tidbit"/>
    <w:basedOn w:val="DefaultParagraphFont"/>
    <w:rsid w:val="00051F5F"/>
  </w:style>
  <w:style w:type="paragraph" w:styleId="TableofFigures">
    <w:name w:val="table of figures"/>
    <w:basedOn w:val="Normal"/>
    <w:next w:val="Normal"/>
    <w:uiPriority w:val="99"/>
    <w:unhideWhenUsed/>
    <w:rsid w:val="00A80311"/>
    <w:pPr>
      <w:spacing w:after="0"/>
    </w:pPr>
  </w:style>
  <w:style w:type="paragraph" w:styleId="Closing">
    <w:name w:val="Closing"/>
    <w:basedOn w:val="Normal"/>
    <w:next w:val="Signature"/>
    <w:link w:val="ClosingChar"/>
    <w:rsid w:val="00B339CF"/>
    <w:pPr>
      <w:keepNext/>
      <w:spacing w:after="60" w:line="220" w:lineRule="atLeast"/>
      <w:jc w:val="both"/>
    </w:pPr>
    <w:rPr>
      <w:rFonts w:ascii="Arial" w:eastAsia="Times New Roman" w:hAnsi="Arial" w:cs="Times New Roman"/>
      <w:spacing w:val="-5"/>
      <w:sz w:val="20"/>
      <w:szCs w:val="20"/>
    </w:rPr>
  </w:style>
  <w:style w:type="paragraph" w:styleId="Signature">
    <w:name w:val="Signature"/>
    <w:basedOn w:val="Normal"/>
    <w:link w:val="SignatureChar"/>
    <w:rsid w:val="00B339CF"/>
    <w:pPr>
      <w:spacing w:after="0" w:line="240" w:lineRule="auto"/>
      <w:ind w:left="4320"/>
      <w:jc w:val="both"/>
    </w:pPr>
    <w:rPr>
      <w:rFonts w:ascii="Arial" w:eastAsia="Times New Roman" w:hAnsi="Arial" w:cs="Times New Roman"/>
      <w:spacing w:val="-5"/>
      <w:sz w:val="20"/>
      <w:szCs w:val="20"/>
    </w:rPr>
  </w:style>
  <w:style w:type="character" w:customStyle="1" w:styleId="SignatureChar">
    <w:name w:val="Signature Char"/>
    <w:basedOn w:val="DefaultParagraphFont"/>
    <w:link w:val="Signature"/>
    <w:rsid w:val="00B339CF"/>
    <w:rPr>
      <w:rFonts w:ascii="Arial" w:eastAsia="Times New Roman" w:hAnsi="Arial" w:cs="Times New Roman"/>
      <w:spacing w:val="-5"/>
      <w:sz w:val="20"/>
      <w:szCs w:val="20"/>
    </w:rPr>
  </w:style>
  <w:style w:type="character" w:customStyle="1" w:styleId="ClosingChar">
    <w:name w:val="Closing Char"/>
    <w:basedOn w:val="DefaultParagraphFont"/>
    <w:link w:val="Closing"/>
    <w:rsid w:val="00B339CF"/>
    <w:rPr>
      <w:rFonts w:ascii="Arial" w:eastAsia="Times New Roman" w:hAnsi="Arial" w:cs="Times New Roman"/>
      <w:spacing w:val="-5"/>
      <w:sz w:val="20"/>
      <w:szCs w:val="20"/>
    </w:rPr>
  </w:style>
  <w:style w:type="character" w:customStyle="1" w:styleId="kno-fv-vq">
    <w:name w:val="kno-fv-vq"/>
    <w:basedOn w:val="DefaultParagraphFont"/>
    <w:rsid w:val="00437494"/>
  </w:style>
  <w:style w:type="table" w:customStyle="1" w:styleId="LightShading-Accent11">
    <w:name w:val="Light Shading - Accent 11"/>
    <w:basedOn w:val="TableNormal"/>
    <w:uiPriority w:val="60"/>
    <w:rsid w:val="0043749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er">
    <w:name w:val="footer"/>
    <w:basedOn w:val="Normal"/>
    <w:link w:val="FooterChar"/>
    <w:unhideWhenUsed/>
    <w:rsid w:val="00894BA7"/>
    <w:pPr>
      <w:tabs>
        <w:tab w:val="center" w:pos="4680"/>
        <w:tab w:val="right" w:pos="9360"/>
      </w:tabs>
      <w:spacing w:after="0" w:line="240" w:lineRule="auto"/>
    </w:pPr>
  </w:style>
  <w:style w:type="character" w:customStyle="1" w:styleId="FooterChar">
    <w:name w:val="Footer Char"/>
    <w:basedOn w:val="DefaultParagraphFont"/>
    <w:link w:val="Footer"/>
    <w:rsid w:val="00894BA7"/>
  </w:style>
  <w:style w:type="paragraph" w:customStyle="1" w:styleId="Default">
    <w:name w:val="Default"/>
    <w:rsid w:val="00FA60F7"/>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8D03CC"/>
    <w:pPr>
      <w:spacing w:after="0" w:line="240" w:lineRule="auto"/>
    </w:pPr>
  </w:style>
  <w:style w:type="character" w:styleId="FollowedHyperlink">
    <w:name w:val="FollowedHyperlink"/>
    <w:basedOn w:val="DefaultParagraphFont"/>
    <w:uiPriority w:val="99"/>
    <w:semiHidden/>
    <w:unhideWhenUsed/>
    <w:rsid w:val="00BE5574"/>
    <w:rPr>
      <w:color w:val="800080" w:themeColor="followedHyperlink"/>
      <w:u w:val="single"/>
    </w:rPr>
  </w:style>
  <w:style w:type="table" w:customStyle="1" w:styleId="LightList1">
    <w:name w:val="Light List1"/>
    <w:basedOn w:val="TableNormal"/>
    <w:uiPriority w:val="61"/>
    <w:rsid w:val="008629A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style-span">
    <w:name w:val="apple-style-span"/>
    <w:basedOn w:val="DefaultParagraphFont"/>
    <w:rsid w:val="00057DC8"/>
  </w:style>
  <w:style w:type="paragraph" w:styleId="NormalWeb">
    <w:name w:val="Normal (Web)"/>
    <w:basedOn w:val="Normal"/>
    <w:uiPriority w:val="99"/>
    <w:unhideWhenUsed/>
    <w:rsid w:val="001A4871"/>
    <w:pPr>
      <w:spacing w:before="100" w:beforeAutospacing="1" w:after="100" w:afterAutospacing="1" w:line="240" w:lineRule="auto"/>
    </w:pPr>
    <w:rPr>
      <w:rFonts w:eastAsiaTheme="minorEastAsia" w:cs="Times New Roman"/>
      <w:sz w:val="24"/>
      <w:szCs w:val="24"/>
    </w:rPr>
  </w:style>
  <w:style w:type="paragraph" w:styleId="TOC5">
    <w:name w:val="toc 5"/>
    <w:basedOn w:val="Normal"/>
    <w:next w:val="Normal"/>
    <w:autoRedefine/>
    <w:uiPriority w:val="39"/>
    <w:unhideWhenUsed/>
    <w:rsid w:val="00604DCC"/>
    <w:pPr>
      <w:spacing w:after="100"/>
      <w:ind w:left="880"/>
    </w:pPr>
  </w:style>
  <w:style w:type="paragraph" w:styleId="TOC4">
    <w:name w:val="toc 4"/>
    <w:basedOn w:val="Normal"/>
    <w:next w:val="Normal"/>
    <w:autoRedefine/>
    <w:uiPriority w:val="39"/>
    <w:unhideWhenUsed/>
    <w:rsid w:val="00604DCC"/>
    <w:pPr>
      <w:spacing w:after="100"/>
      <w:ind w:left="660"/>
    </w:pPr>
  </w:style>
  <w:style w:type="paragraph" w:styleId="EndnoteText">
    <w:name w:val="endnote text"/>
    <w:basedOn w:val="Normal"/>
    <w:link w:val="EndnoteTextChar"/>
    <w:uiPriority w:val="99"/>
    <w:semiHidden/>
    <w:unhideWhenUsed/>
    <w:rsid w:val="00C33D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3DD3"/>
    <w:rPr>
      <w:sz w:val="20"/>
      <w:szCs w:val="20"/>
    </w:rPr>
  </w:style>
  <w:style w:type="character" w:styleId="EndnoteReference">
    <w:name w:val="endnote reference"/>
    <w:basedOn w:val="DefaultParagraphFont"/>
    <w:uiPriority w:val="99"/>
    <w:semiHidden/>
    <w:unhideWhenUsed/>
    <w:rsid w:val="00C33DD3"/>
    <w:rPr>
      <w:vertAlign w:val="superscript"/>
    </w:rPr>
  </w:style>
  <w:style w:type="paragraph" w:styleId="NoSpacing">
    <w:name w:val="No Spacing"/>
    <w:uiPriority w:val="1"/>
    <w:qFormat/>
    <w:rsid w:val="00F0566C"/>
    <w:pPr>
      <w:spacing w:after="0" w:line="240" w:lineRule="auto"/>
    </w:pPr>
  </w:style>
  <w:style w:type="character" w:customStyle="1" w:styleId="apple-converted-space">
    <w:name w:val="apple-converted-space"/>
    <w:basedOn w:val="DefaultParagraphFont"/>
    <w:rsid w:val="000811DF"/>
  </w:style>
  <w:style w:type="character" w:styleId="Emphasis">
    <w:name w:val="Emphasis"/>
    <w:basedOn w:val="DefaultParagraphFont"/>
    <w:uiPriority w:val="20"/>
    <w:qFormat/>
    <w:rsid w:val="00466950"/>
    <w:rPr>
      <w:i/>
      <w:iCs/>
    </w:rPr>
  </w:style>
  <w:style w:type="paragraph" w:customStyle="1" w:styleId="font5">
    <w:name w:val="font5"/>
    <w:basedOn w:val="Normal"/>
    <w:rsid w:val="00F66CE3"/>
    <w:pPr>
      <w:spacing w:before="100" w:beforeAutospacing="1" w:after="100" w:afterAutospacing="1" w:line="240" w:lineRule="auto"/>
    </w:pPr>
    <w:rPr>
      <w:rFonts w:eastAsia="Times New Roman" w:cs="Times New Roman"/>
      <w:sz w:val="20"/>
      <w:szCs w:val="20"/>
    </w:rPr>
  </w:style>
  <w:style w:type="paragraph" w:customStyle="1" w:styleId="font6">
    <w:name w:val="font6"/>
    <w:basedOn w:val="Normal"/>
    <w:rsid w:val="00F66CE3"/>
    <w:pPr>
      <w:spacing w:before="100" w:beforeAutospacing="1" w:after="100" w:afterAutospacing="1" w:line="240" w:lineRule="auto"/>
    </w:pPr>
    <w:rPr>
      <w:rFonts w:eastAsia="Times New Roman" w:cs="Times New Roman"/>
      <w:i/>
      <w:iCs/>
      <w:sz w:val="20"/>
      <w:szCs w:val="20"/>
    </w:rPr>
  </w:style>
  <w:style w:type="paragraph" w:customStyle="1" w:styleId="font7">
    <w:name w:val="font7"/>
    <w:basedOn w:val="Normal"/>
    <w:rsid w:val="00F66CE3"/>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66CE3"/>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72">
    <w:name w:val="xl72"/>
    <w:basedOn w:val="Normal"/>
    <w:rsid w:val="00F66CE3"/>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pPr>
    <w:rPr>
      <w:rFonts w:eastAsia="Times New Roman" w:cs="Times New Roman"/>
      <w:b/>
      <w:bCs/>
      <w:color w:val="FFFFFF"/>
      <w:sz w:val="20"/>
      <w:szCs w:val="20"/>
    </w:rPr>
  </w:style>
  <w:style w:type="paragraph" w:customStyle="1" w:styleId="xl73">
    <w:name w:val="xl73"/>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4">
    <w:name w:val="xl74"/>
    <w:basedOn w:val="Normal"/>
    <w:rsid w:val="00F66CE3"/>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pPr>
    <w:rPr>
      <w:rFonts w:eastAsia="Times New Roman" w:cs="Times New Roman"/>
      <w:b/>
      <w:bCs/>
      <w:color w:val="FFFFFF"/>
      <w:sz w:val="20"/>
      <w:szCs w:val="20"/>
    </w:rPr>
  </w:style>
  <w:style w:type="paragraph" w:customStyle="1" w:styleId="xl75">
    <w:name w:val="xl75"/>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6">
    <w:name w:val="xl76"/>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7">
    <w:name w:val="xl77"/>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8">
    <w:name w:val="xl78"/>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79">
    <w:name w:val="xl79"/>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0">
    <w:name w:val="xl80"/>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pPr>
    <w:rPr>
      <w:rFonts w:eastAsia="Times New Roman" w:cs="Times New Roman"/>
      <w:sz w:val="20"/>
      <w:szCs w:val="20"/>
    </w:rPr>
  </w:style>
  <w:style w:type="paragraph" w:customStyle="1" w:styleId="xl81">
    <w:name w:val="xl81"/>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s="Times New Roman"/>
      <w:sz w:val="20"/>
      <w:szCs w:val="20"/>
    </w:rPr>
  </w:style>
  <w:style w:type="paragraph" w:customStyle="1" w:styleId="xl82">
    <w:name w:val="xl82"/>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3">
    <w:name w:val="xl83"/>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eastAsia="Times New Roman" w:cs="Times New Roman"/>
      <w:sz w:val="20"/>
      <w:szCs w:val="20"/>
    </w:rPr>
  </w:style>
  <w:style w:type="paragraph" w:customStyle="1" w:styleId="xl84">
    <w:name w:val="xl84"/>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FFFFFF"/>
      <w:sz w:val="20"/>
      <w:szCs w:val="20"/>
    </w:rPr>
  </w:style>
  <w:style w:type="paragraph" w:customStyle="1" w:styleId="xl85">
    <w:name w:val="xl85"/>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6">
    <w:name w:val="xl86"/>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eastAsia="Times New Roman" w:cs="Times New Roman"/>
      <w:sz w:val="20"/>
      <w:szCs w:val="20"/>
    </w:rPr>
  </w:style>
  <w:style w:type="paragraph" w:customStyle="1" w:styleId="xl87">
    <w:name w:val="xl87"/>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eastAsia="Times New Roman" w:cs="Times New Roman"/>
      <w:sz w:val="20"/>
      <w:szCs w:val="20"/>
    </w:rPr>
  </w:style>
  <w:style w:type="paragraph" w:customStyle="1" w:styleId="xl88">
    <w:name w:val="xl88"/>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89">
    <w:name w:val="xl89"/>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0"/>
      <w:szCs w:val="20"/>
    </w:rPr>
  </w:style>
  <w:style w:type="paragraph" w:customStyle="1" w:styleId="xl90">
    <w:name w:val="xl90"/>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91">
    <w:name w:val="xl91"/>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92">
    <w:name w:val="xl92"/>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s="Times New Roman"/>
      <w:sz w:val="20"/>
      <w:szCs w:val="20"/>
    </w:rPr>
  </w:style>
  <w:style w:type="paragraph" w:customStyle="1" w:styleId="xl93">
    <w:name w:val="xl93"/>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s="Times New Roman"/>
      <w:sz w:val="20"/>
      <w:szCs w:val="20"/>
    </w:rPr>
  </w:style>
  <w:style w:type="paragraph" w:customStyle="1" w:styleId="xl94">
    <w:name w:val="xl94"/>
    <w:basedOn w:val="Normal"/>
    <w:rsid w:val="00F66CE3"/>
    <w:pPr>
      <w:pBdr>
        <w:top w:val="single" w:sz="4" w:space="0" w:color="auto"/>
        <w:left w:val="single" w:sz="4" w:space="0" w:color="auto"/>
        <w:bottom w:val="single" w:sz="4" w:space="0" w:color="auto"/>
        <w:right w:val="single" w:sz="4" w:space="0" w:color="auto"/>
      </w:pBdr>
      <w:shd w:val="clear" w:color="auto" w:fill="5A5A5A"/>
      <w:spacing w:before="100" w:beforeAutospacing="1" w:after="100" w:afterAutospacing="1" w:line="240" w:lineRule="auto"/>
    </w:pPr>
    <w:rPr>
      <w:rFonts w:eastAsia="Times New Roman" w:cs="Times New Roman"/>
      <w:sz w:val="20"/>
      <w:szCs w:val="20"/>
    </w:rPr>
  </w:style>
  <w:style w:type="paragraph" w:customStyle="1" w:styleId="xl95">
    <w:name w:val="xl95"/>
    <w:basedOn w:val="Normal"/>
    <w:rsid w:val="00F66CE3"/>
    <w:pPr>
      <w:pBdr>
        <w:top w:val="single" w:sz="4" w:space="0" w:color="auto"/>
        <w:left w:val="single" w:sz="4" w:space="0" w:color="auto"/>
        <w:bottom w:val="single" w:sz="4" w:space="0" w:color="auto"/>
        <w:right w:val="single" w:sz="4" w:space="0" w:color="auto"/>
      </w:pBdr>
      <w:shd w:val="clear" w:color="auto" w:fill="5A5A5A"/>
      <w:spacing w:before="100" w:beforeAutospacing="1" w:after="100" w:afterAutospacing="1" w:line="240" w:lineRule="auto"/>
    </w:pPr>
    <w:rPr>
      <w:rFonts w:eastAsia="Times New Roman" w:cs="Times New Roman"/>
      <w:sz w:val="20"/>
      <w:szCs w:val="20"/>
    </w:rPr>
  </w:style>
  <w:style w:type="paragraph" w:customStyle="1" w:styleId="xl96">
    <w:name w:val="xl96"/>
    <w:basedOn w:val="Normal"/>
    <w:rsid w:val="00F66CE3"/>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jc w:val="right"/>
    </w:pPr>
    <w:rPr>
      <w:rFonts w:eastAsia="Times New Roman" w:cs="Times New Roman"/>
      <w:b/>
      <w:bCs/>
      <w:color w:val="FFFFFF"/>
      <w:sz w:val="20"/>
      <w:szCs w:val="20"/>
    </w:rPr>
  </w:style>
  <w:style w:type="paragraph" w:customStyle="1" w:styleId="xl97">
    <w:name w:val="xl97"/>
    <w:basedOn w:val="Normal"/>
    <w:rsid w:val="00F66CE3"/>
    <w:pPr>
      <w:pBdr>
        <w:top w:val="single" w:sz="4" w:space="0" w:color="auto"/>
        <w:left w:val="single" w:sz="4" w:space="0" w:color="auto"/>
        <w:bottom w:val="single" w:sz="4" w:space="0" w:color="auto"/>
        <w:right w:val="single" w:sz="4" w:space="0" w:color="auto"/>
      </w:pBdr>
      <w:shd w:val="clear" w:color="auto" w:fill="7F7F7F"/>
      <w:spacing w:before="100" w:beforeAutospacing="1" w:after="100" w:afterAutospacing="1" w:line="240" w:lineRule="auto"/>
      <w:jc w:val="right"/>
    </w:pPr>
    <w:rPr>
      <w:rFonts w:eastAsia="Times New Roman" w:cs="Times New Roman"/>
      <w:sz w:val="20"/>
      <w:szCs w:val="20"/>
    </w:rPr>
  </w:style>
  <w:style w:type="paragraph" w:customStyle="1" w:styleId="xl98">
    <w:name w:val="xl98"/>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20"/>
      <w:szCs w:val="20"/>
    </w:rPr>
  </w:style>
  <w:style w:type="paragraph" w:customStyle="1" w:styleId="xl99">
    <w:name w:val="xl99"/>
    <w:basedOn w:val="Normal"/>
    <w:rsid w:val="00F66CE3"/>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jc w:val="right"/>
    </w:pPr>
    <w:rPr>
      <w:rFonts w:eastAsia="Times New Roman" w:cs="Times New Roman"/>
      <w:sz w:val="20"/>
      <w:szCs w:val="20"/>
    </w:rPr>
  </w:style>
  <w:style w:type="paragraph" w:customStyle="1" w:styleId="xl100">
    <w:name w:val="xl100"/>
    <w:basedOn w:val="Normal"/>
    <w:rsid w:val="00F66CE3"/>
    <w:pPr>
      <w:pBdr>
        <w:top w:val="single" w:sz="4" w:space="0" w:color="auto"/>
        <w:left w:val="single" w:sz="4" w:space="0" w:color="auto"/>
        <w:bottom w:val="single" w:sz="4" w:space="0" w:color="auto"/>
        <w:right w:val="single" w:sz="4" w:space="0" w:color="auto"/>
      </w:pBdr>
      <w:shd w:val="clear" w:color="auto" w:fill="5A5A5A"/>
      <w:spacing w:before="100" w:beforeAutospacing="1" w:after="100" w:afterAutospacing="1" w:line="240" w:lineRule="auto"/>
      <w:jc w:val="right"/>
    </w:pPr>
    <w:rPr>
      <w:rFonts w:eastAsia="Times New Roman" w:cs="Times New Roman"/>
      <w:sz w:val="20"/>
      <w:szCs w:val="20"/>
    </w:rPr>
  </w:style>
  <w:style w:type="paragraph" w:customStyle="1" w:styleId="xl101">
    <w:name w:val="xl101"/>
    <w:basedOn w:val="Normal"/>
    <w:rsid w:val="00F66C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eastAsia="Times New Roman" w:cs="Times New Roman"/>
      <w:sz w:val="20"/>
      <w:szCs w:val="20"/>
    </w:rPr>
  </w:style>
  <w:style w:type="paragraph" w:customStyle="1" w:styleId="xl102">
    <w:name w:val="xl102"/>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20"/>
      <w:szCs w:val="20"/>
    </w:rPr>
  </w:style>
  <w:style w:type="paragraph" w:customStyle="1" w:styleId="xl103">
    <w:name w:val="xl103"/>
    <w:basedOn w:val="Normal"/>
    <w:rsid w:val="00F66C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000000"/>
      <w:sz w:val="20"/>
      <w:szCs w:val="20"/>
    </w:rPr>
  </w:style>
  <w:style w:type="paragraph" w:customStyle="1" w:styleId="xl104">
    <w:name w:val="xl104"/>
    <w:basedOn w:val="Normal"/>
    <w:rsid w:val="00F66CE3"/>
    <w:pPr>
      <w:shd w:val="clear" w:color="auto" w:fill="808080"/>
      <w:spacing w:before="100" w:beforeAutospacing="1" w:after="100" w:afterAutospacing="1" w:line="240" w:lineRule="auto"/>
    </w:pPr>
    <w:rPr>
      <w:rFonts w:eastAsia="Times New Roman" w:cs="Times New Roman"/>
      <w:sz w:val="20"/>
      <w:szCs w:val="20"/>
    </w:rPr>
  </w:style>
  <w:style w:type="paragraph" w:customStyle="1" w:styleId="paragraphstyle5">
    <w:name w:val="paragraph_style_5"/>
    <w:basedOn w:val="Normal"/>
    <w:rsid w:val="00F66CE3"/>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164">
      <w:bodyDiv w:val="1"/>
      <w:marLeft w:val="0"/>
      <w:marRight w:val="0"/>
      <w:marTop w:val="0"/>
      <w:marBottom w:val="0"/>
      <w:divBdr>
        <w:top w:val="none" w:sz="0" w:space="0" w:color="auto"/>
        <w:left w:val="none" w:sz="0" w:space="0" w:color="auto"/>
        <w:bottom w:val="none" w:sz="0" w:space="0" w:color="auto"/>
        <w:right w:val="none" w:sz="0" w:space="0" w:color="auto"/>
      </w:divBdr>
    </w:div>
    <w:div w:id="63332460">
      <w:bodyDiv w:val="1"/>
      <w:marLeft w:val="0"/>
      <w:marRight w:val="0"/>
      <w:marTop w:val="0"/>
      <w:marBottom w:val="0"/>
      <w:divBdr>
        <w:top w:val="none" w:sz="0" w:space="0" w:color="auto"/>
        <w:left w:val="none" w:sz="0" w:space="0" w:color="auto"/>
        <w:bottom w:val="none" w:sz="0" w:space="0" w:color="auto"/>
        <w:right w:val="none" w:sz="0" w:space="0" w:color="auto"/>
      </w:divBdr>
    </w:div>
    <w:div w:id="126365033">
      <w:bodyDiv w:val="1"/>
      <w:marLeft w:val="0"/>
      <w:marRight w:val="0"/>
      <w:marTop w:val="0"/>
      <w:marBottom w:val="0"/>
      <w:divBdr>
        <w:top w:val="none" w:sz="0" w:space="0" w:color="auto"/>
        <w:left w:val="none" w:sz="0" w:space="0" w:color="auto"/>
        <w:bottom w:val="none" w:sz="0" w:space="0" w:color="auto"/>
        <w:right w:val="none" w:sz="0" w:space="0" w:color="auto"/>
      </w:divBdr>
    </w:div>
    <w:div w:id="139159422">
      <w:bodyDiv w:val="1"/>
      <w:marLeft w:val="0"/>
      <w:marRight w:val="0"/>
      <w:marTop w:val="0"/>
      <w:marBottom w:val="0"/>
      <w:divBdr>
        <w:top w:val="none" w:sz="0" w:space="0" w:color="auto"/>
        <w:left w:val="none" w:sz="0" w:space="0" w:color="auto"/>
        <w:bottom w:val="none" w:sz="0" w:space="0" w:color="auto"/>
        <w:right w:val="none" w:sz="0" w:space="0" w:color="auto"/>
      </w:divBdr>
    </w:div>
    <w:div w:id="172112091">
      <w:bodyDiv w:val="1"/>
      <w:marLeft w:val="0"/>
      <w:marRight w:val="0"/>
      <w:marTop w:val="0"/>
      <w:marBottom w:val="0"/>
      <w:divBdr>
        <w:top w:val="none" w:sz="0" w:space="0" w:color="auto"/>
        <w:left w:val="none" w:sz="0" w:space="0" w:color="auto"/>
        <w:bottom w:val="none" w:sz="0" w:space="0" w:color="auto"/>
        <w:right w:val="none" w:sz="0" w:space="0" w:color="auto"/>
      </w:divBdr>
    </w:div>
    <w:div w:id="231277323">
      <w:bodyDiv w:val="1"/>
      <w:marLeft w:val="0"/>
      <w:marRight w:val="0"/>
      <w:marTop w:val="0"/>
      <w:marBottom w:val="0"/>
      <w:divBdr>
        <w:top w:val="none" w:sz="0" w:space="0" w:color="auto"/>
        <w:left w:val="none" w:sz="0" w:space="0" w:color="auto"/>
        <w:bottom w:val="none" w:sz="0" w:space="0" w:color="auto"/>
        <w:right w:val="none" w:sz="0" w:space="0" w:color="auto"/>
      </w:divBdr>
    </w:div>
    <w:div w:id="247466064">
      <w:bodyDiv w:val="1"/>
      <w:marLeft w:val="0"/>
      <w:marRight w:val="0"/>
      <w:marTop w:val="0"/>
      <w:marBottom w:val="0"/>
      <w:divBdr>
        <w:top w:val="none" w:sz="0" w:space="0" w:color="auto"/>
        <w:left w:val="none" w:sz="0" w:space="0" w:color="auto"/>
        <w:bottom w:val="none" w:sz="0" w:space="0" w:color="auto"/>
        <w:right w:val="none" w:sz="0" w:space="0" w:color="auto"/>
      </w:divBdr>
      <w:divsChild>
        <w:div w:id="244463888">
          <w:marLeft w:val="547"/>
          <w:marRight w:val="0"/>
          <w:marTop w:val="96"/>
          <w:marBottom w:val="0"/>
          <w:divBdr>
            <w:top w:val="none" w:sz="0" w:space="0" w:color="auto"/>
            <w:left w:val="none" w:sz="0" w:space="0" w:color="auto"/>
            <w:bottom w:val="none" w:sz="0" w:space="0" w:color="auto"/>
            <w:right w:val="none" w:sz="0" w:space="0" w:color="auto"/>
          </w:divBdr>
        </w:div>
        <w:div w:id="1458984211">
          <w:marLeft w:val="547"/>
          <w:marRight w:val="0"/>
          <w:marTop w:val="96"/>
          <w:marBottom w:val="0"/>
          <w:divBdr>
            <w:top w:val="none" w:sz="0" w:space="0" w:color="auto"/>
            <w:left w:val="none" w:sz="0" w:space="0" w:color="auto"/>
            <w:bottom w:val="none" w:sz="0" w:space="0" w:color="auto"/>
            <w:right w:val="none" w:sz="0" w:space="0" w:color="auto"/>
          </w:divBdr>
        </w:div>
        <w:div w:id="638846059">
          <w:marLeft w:val="547"/>
          <w:marRight w:val="0"/>
          <w:marTop w:val="96"/>
          <w:marBottom w:val="0"/>
          <w:divBdr>
            <w:top w:val="none" w:sz="0" w:space="0" w:color="auto"/>
            <w:left w:val="none" w:sz="0" w:space="0" w:color="auto"/>
            <w:bottom w:val="none" w:sz="0" w:space="0" w:color="auto"/>
            <w:right w:val="none" w:sz="0" w:space="0" w:color="auto"/>
          </w:divBdr>
        </w:div>
        <w:div w:id="249583069">
          <w:marLeft w:val="547"/>
          <w:marRight w:val="0"/>
          <w:marTop w:val="96"/>
          <w:marBottom w:val="0"/>
          <w:divBdr>
            <w:top w:val="none" w:sz="0" w:space="0" w:color="auto"/>
            <w:left w:val="none" w:sz="0" w:space="0" w:color="auto"/>
            <w:bottom w:val="none" w:sz="0" w:space="0" w:color="auto"/>
            <w:right w:val="none" w:sz="0" w:space="0" w:color="auto"/>
          </w:divBdr>
        </w:div>
      </w:divsChild>
    </w:div>
    <w:div w:id="247883508">
      <w:bodyDiv w:val="1"/>
      <w:marLeft w:val="0"/>
      <w:marRight w:val="0"/>
      <w:marTop w:val="0"/>
      <w:marBottom w:val="0"/>
      <w:divBdr>
        <w:top w:val="none" w:sz="0" w:space="0" w:color="auto"/>
        <w:left w:val="none" w:sz="0" w:space="0" w:color="auto"/>
        <w:bottom w:val="none" w:sz="0" w:space="0" w:color="auto"/>
        <w:right w:val="none" w:sz="0" w:space="0" w:color="auto"/>
      </w:divBdr>
    </w:div>
    <w:div w:id="291180462">
      <w:bodyDiv w:val="1"/>
      <w:marLeft w:val="0"/>
      <w:marRight w:val="0"/>
      <w:marTop w:val="0"/>
      <w:marBottom w:val="0"/>
      <w:divBdr>
        <w:top w:val="none" w:sz="0" w:space="0" w:color="auto"/>
        <w:left w:val="none" w:sz="0" w:space="0" w:color="auto"/>
        <w:bottom w:val="none" w:sz="0" w:space="0" w:color="auto"/>
        <w:right w:val="none" w:sz="0" w:space="0" w:color="auto"/>
      </w:divBdr>
    </w:div>
    <w:div w:id="295306079">
      <w:bodyDiv w:val="1"/>
      <w:marLeft w:val="0"/>
      <w:marRight w:val="0"/>
      <w:marTop w:val="0"/>
      <w:marBottom w:val="0"/>
      <w:divBdr>
        <w:top w:val="none" w:sz="0" w:space="0" w:color="auto"/>
        <w:left w:val="none" w:sz="0" w:space="0" w:color="auto"/>
        <w:bottom w:val="none" w:sz="0" w:space="0" w:color="auto"/>
        <w:right w:val="none" w:sz="0" w:space="0" w:color="auto"/>
      </w:divBdr>
    </w:div>
    <w:div w:id="306976944">
      <w:bodyDiv w:val="1"/>
      <w:marLeft w:val="0"/>
      <w:marRight w:val="0"/>
      <w:marTop w:val="0"/>
      <w:marBottom w:val="0"/>
      <w:divBdr>
        <w:top w:val="none" w:sz="0" w:space="0" w:color="auto"/>
        <w:left w:val="none" w:sz="0" w:space="0" w:color="auto"/>
        <w:bottom w:val="none" w:sz="0" w:space="0" w:color="auto"/>
        <w:right w:val="none" w:sz="0" w:space="0" w:color="auto"/>
      </w:divBdr>
    </w:div>
    <w:div w:id="353654606">
      <w:bodyDiv w:val="1"/>
      <w:marLeft w:val="0"/>
      <w:marRight w:val="0"/>
      <w:marTop w:val="0"/>
      <w:marBottom w:val="0"/>
      <w:divBdr>
        <w:top w:val="none" w:sz="0" w:space="0" w:color="auto"/>
        <w:left w:val="none" w:sz="0" w:space="0" w:color="auto"/>
        <w:bottom w:val="none" w:sz="0" w:space="0" w:color="auto"/>
        <w:right w:val="none" w:sz="0" w:space="0" w:color="auto"/>
      </w:divBdr>
    </w:div>
    <w:div w:id="359086746">
      <w:bodyDiv w:val="1"/>
      <w:marLeft w:val="0"/>
      <w:marRight w:val="0"/>
      <w:marTop w:val="0"/>
      <w:marBottom w:val="0"/>
      <w:divBdr>
        <w:top w:val="none" w:sz="0" w:space="0" w:color="auto"/>
        <w:left w:val="none" w:sz="0" w:space="0" w:color="auto"/>
        <w:bottom w:val="none" w:sz="0" w:space="0" w:color="auto"/>
        <w:right w:val="none" w:sz="0" w:space="0" w:color="auto"/>
      </w:divBdr>
    </w:div>
    <w:div w:id="369569828">
      <w:bodyDiv w:val="1"/>
      <w:marLeft w:val="0"/>
      <w:marRight w:val="0"/>
      <w:marTop w:val="0"/>
      <w:marBottom w:val="0"/>
      <w:divBdr>
        <w:top w:val="none" w:sz="0" w:space="0" w:color="auto"/>
        <w:left w:val="none" w:sz="0" w:space="0" w:color="auto"/>
        <w:bottom w:val="none" w:sz="0" w:space="0" w:color="auto"/>
        <w:right w:val="none" w:sz="0" w:space="0" w:color="auto"/>
      </w:divBdr>
    </w:div>
    <w:div w:id="415326661">
      <w:bodyDiv w:val="1"/>
      <w:marLeft w:val="0"/>
      <w:marRight w:val="0"/>
      <w:marTop w:val="0"/>
      <w:marBottom w:val="0"/>
      <w:divBdr>
        <w:top w:val="none" w:sz="0" w:space="0" w:color="auto"/>
        <w:left w:val="none" w:sz="0" w:space="0" w:color="auto"/>
        <w:bottom w:val="none" w:sz="0" w:space="0" w:color="auto"/>
        <w:right w:val="none" w:sz="0" w:space="0" w:color="auto"/>
      </w:divBdr>
    </w:div>
    <w:div w:id="420881288">
      <w:bodyDiv w:val="1"/>
      <w:marLeft w:val="0"/>
      <w:marRight w:val="0"/>
      <w:marTop w:val="0"/>
      <w:marBottom w:val="0"/>
      <w:divBdr>
        <w:top w:val="none" w:sz="0" w:space="0" w:color="auto"/>
        <w:left w:val="none" w:sz="0" w:space="0" w:color="auto"/>
        <w:bottom w:val="none" w:sz="0" w:space="0" w:color="auto"/>
        <w:right w:val="none" w:sz="0" w:space="0" w:color="auto"/>
      </w:divBdr>
    </w:div>
    <w:div w:id="445345995">
      <w:bodyDiv w:val="1"/>
      <w:marLeft w:val="0"/>
      <w:marRight w:val="0"/>
      <w:marTop w:val="0"/>
      <w:marBottom w:val="0"/>
      <w:divBdr>
        <w:top w:val="none" w:sz="0" w:space="0" w:color="auto"/>
        <w:left w:val="none" w:sz="0" w:space="0" w:color="auto"/>
        <w:bottom w:val="none" w:sz="0" w:space="0" w:color="auto"/>
        <w:right w:val="none" w:sz="0" w:space="0" w:color="auto"/>
      </w:divBdr>
    </w:div>
    <w:div w:id="451048615">
      <w:bodyDiv w:val="1"/>
      <w:marLeft w:val="0"/>
      <w:marRight w:val="0"/>
      <w:marTop w:val="0"/>
      <w:marBottom w:val="0"/>
      <w:divBdr>
        <w:top w:val="none" w:sz="0" w:space="0" w:color="auto"/>
        <w:left w:val="none" w:sz="0" w:space="0" w:color="auto"/>
        <w:bottom w:val="none" w:sz="0" w:space="0" w:color="auto"/>
        <w:right w:val="none" w:sz="0" w:space="0" w:color="auto"/>
      </w:divBdr>
    </w:div>
    <w:div w:id="572201086">
      <w:bodyDiv w:val="1"/>
      <w:marLeft w:val="0"/>
      <w:marRight w:val="0"/>
      <w:marTop w:val="0"/>
      <w:marBottom w:val="0"/>
      <w:divBdr>
        <w:top w:val="none" w:sz="0" w:space="0" w:color="auto"/>
        <w:left w:val="none" w:sz="0" w:space="0" w:color="auto"/>
        <w:bottom w:val="none" w:sz="0" w:space="0" w:color="auto"/>
        <w:right w:val="none" w:sz="0" w:space="0" w:color="auto"/>
      </w:divBdr>
    </w:div>
    <w:div w:id="581764170">
      <w:bodyDiv w:val="1"/>
      <w:marLeft w:val="0"/>
      <w:marRight w:val="0"/>
      <w:marTop w:val="0"/>
      <w:marBottom w:val="0"/>
      <w:divBdr>
        <w:top w:val="none" w:sz="0" w:space="0" w:color="auto"/>
        <w:left w:val="none" w:sz="0" w:space="0" w:color="auto"/>
        <w:bottom w:val="none" w:sz="0" w:space="0" w:color="auto"/>
        <w:right w:val="none" w:sz="0" w:space="0" w:color="auto"/>
      </w:divBdr>
    </w:div>
    <w:div w:id="741216150">
      <w:bodyDiv w:val="1"/>
      <w:marLeft w:val="0"/>
      <w:marRight w:val="0"/>
      <w:marTop w:val="0"/>
      <w:marBottom w:val="0"/>
      <w:divBdr>
        <w:top w:val="none" w:sz="0" w:space="0" w:color="auto"/>
        <w:left w:val="none" w:sz="0" w:space="0" w:color="auto"/>
        <w:bottom w:val="none" w:sz="0" w:space="0" w:color="auto"/>
        <w:right w:val="none" w:sz="0" w:space="0" w:color="auto"/>
      </w:divBdr>
    </w:div>
    <w:div w:id="750203274">
      <w:bodyDiv w:val="1"/>
      <w:marLeft w:val="0"/>
      <w:marRight w:val="0"/>
      <w:marTop w:val="0"/>
      <w:marBottom w:val="0"/>
      <w:divBdr>
        <w:top w:val="none" w:sz="0" w:space="0" w:color="auto"/>
        <w:left w:val="none" w:sz="0" w:space="0" w:color="auto"/>
        <w:bottom w:val="none" w:sz="0" w:space="0" w:color="auto"/>
        <w:right w:val="none" w:sz="0" w:space="0" w:color="auto"/>
      </w:divBdr>
    </w:div>
    <w:div w:id="842936367">
      <w:bodyDiv w:val="1"/>
      <w:marLeft w:val="0"/>
      <w:marRight w:val="0"/>
      <w:marTop w:val="0"/>
      <w:marBottom w:val="0"/>
      <w:divBdr>
        <w:top w:val="none" w:sz="0" w:space="0" w:color="auto"/>
        <w:left w:val="none" w:sz="0" w:space="0" w:color="auto"/>
        <w:bottom w:val="none" w:sz="0" w:space="0" w:color="auto"/>
        <w:right w:val="none" w:sz="0" w:space="0" w:color="auto"/>
      </w:divBdr>
    </w:div>
    <w:div w:id="849753360">
      <w:bodyDiv w:val="1"/>
      <w:marLeft w:val="0"/>
      <w:marRight w:val="0"/>
      <w:marTop w:val="0"/>
      <w:marBottom w:val="0"/>
      <w:divBdr>
        <w:top w:val="none" w:sz="0" w:space="0" w:color="auto"/>
        <w:left w:val="none" w:sz="0" w:space="0" w:color="auto"/>
        <w:bottom w:val="none" w:sz="0" w:space="0" w:color="auto"/>
        <w:right w:val="none" w:sz="0" w:space="0" w:color="auto"/>
      </w:divBdr>
    </w:div>
    <w:div w:id="969241326">
      <w:bodyDiv w:val="1"/>
      <w:marLeft w:val="0"/>
      <w:marRight w:val="0"/>
      <w:marTop w:val="0"/>
      <w:marBottom w:val="0"/>
      <w:divBdr>
        <w:top w:val="none" w:sz="0" w:space="0" w:color="auto"/>
        <w:left w:val="none" w:sz="0" w:space="0" w:color="auto"/>
        <w:bottom w:val="none" w:sz="0" w:space="0" w:color="auto"/>
        <w:right w:val="none" w:sz="0" w:space="0" w:color="auto"/>
      </w:divBdr>
    </w:div>
    <w:div w:id="970670272">
      <w:bodyDiv w:val="1"/>
      <w:marLeft w:val="0"/>
      <w:marRight w:val="0"/>
      <w:marTop w:val="0"/>
      <w:marBottom w:val="0"/>
      <w:divBdr>
        <w:top w:val="none" w:sz="0" w:space="0" w:color="auto"/>
        <w:left w:val="none" w:sz="0" w:space="0" w:color="auto"/>
        <w:bottom w:val="none" w:sz="0" w:space="0" w:color="auto"/>
        <w:right w:val="none" w:sz="0" w:space="0" w:color="auto"/>
      </w:divBdr>
    </w:div>
    <w:div w:id="973221379">
      <w:bodyDiv w:val="1"/>
      <w:marLeft w:val="0"/>
      <w:marRight w:val="0"/>
      <w:marTop w:val="0"/>
      <w:marBottom w:val="0"/>
      <w:divBdr>
        <w:top w:val="none" w:sz="0" w:space="0" w:color="auto"/>
        <w:left w:val="none" w:sz="0" w:space="0" w:color="auto"/>
        <w:bottom w:val="none" w:sz="0" w:space="0" w:color="auto"/>
        <w:right w:val="none" w:sz="0" w:space="0" w:color="auto"/>
      </w:divBdr>
    </w:div>
    <w:div w:id="1030304421">
      <w:bodyDiv w:val="1"/>
      <w:marLeft w:val="0"/>
      <w:marRight w:val="0"/>
      <w:marTop w:val="0"/>
      <w:marBottom w:val="0"/>
      <w:divBdr>
        <w:top w:val="none" w:sz="0" w:space="0" w:color="auto"/>
        <w:left w:val="none" w:sz="0" w:space="0" w:color="auto"/>
        <w:bottom w:val="none" w:sz="0" w:space="0" w:color="auto"/>
        <w:right w:val="none" w:sz="0" w:space="0" w:color="auto"/>
      </w:divBdr>
    </w:div>
    <w:div w:id="1033503020">
      <w:bodyDiv w:val="1"/>
      <w:marLeft w:val="0"/>
      <w:marRight w:val="0"/>
      <w:marTop w:val="0"/>
      <w:marBottom w:val="0"/>
      <w:divBdr>
        <w:top w:val="none" w:sz="0" w:space="0" w:color="auto"/>
        <w:left w:val="none" w:sz="0" w:space="0" w:color="auto"/>
        <w:bottom w:val="none" w:sz="0" w:space="0" w:color="auto"/>
        <w:right w:val="none" w:sz="0" w:space="0" w:color="auto"/>
      </w:divBdr>
    </w:div>
    <w:div w:id="1089081346">
      <w:bodyDiv w:val="1"/>
      <w:marLeft w:val="0"/>
      <w:marRight w:val="0"/>
      <w:marTop w:val="0"/>
      <w:marBottom w:val="0"/>
      <w:divBdr>
        <w:top w:val="none" w:sz="0" w:space="0" w:color="auto"/>
        <w:left w:val="none" w:sz="0" w:space="0" w:color="auto"/>
        <w:bottom w:val="none" w:sz="0" w:space="0" w:color="auto"/>
        <w:right w:val="none" w:sz="0" w:space="0" w:color="auto"/>
      </w:divBdr>
    </w:div>
    <w:div w:id="1090540944">
      <w:bodyDiv w:val="1"/>
      <w:marLeft w:val="0"/>
      <w:marRight w:val="0"/>
      <w:marTop w:val="0"/>
      <w:marBottom w:val="0"/>
      <w:divBdr>
        <w:top w:val="none" w:sz="0" w:space="0" w:color="auto"/>
        <w:left w:val="none" w:sz="0" w:space="0" w:color="auto"/>
        <w:bottom w:val="none" w:sz="0" w:space="0" w:color="auto"/>
        <w:right w:val="none" w:sz="0" w:space="0" w:color="auto"/>
      </w:divBdr>
    </w:div>
    <w:div w:id="1140615190">
      <w:bodyDiv w:val="1"/>
      <w:marLeft w:val="0"/>
      <w:marRight w:val="0"/>
      <w:marTop w:val="0"/>
      <w:marBottom w:val="0"/>
      <w:divBdr>
        <w:top w:val="none" w:sz="0" w:space="0" w:color="auto"/>
        <w:left w:val="none" w:sz="0" w:space="0" w:color="auto"/>
        <w:bottom w:val="none" w:sz="0" w:space="0" w:color="auto"/>
        <w:right w:val="none" w:sz="0" w:space="0" w:color="auto"/>
      </w:divBdr>
    </w:div>
    <w:div w:id="1177579143">
      <w:bodyDiv w:val="1"/>
      <w:marLeft w:val="0"/>
      <w:marRight w:val="0"/>
      <w:marTop w:val="0"/>
      <w:marBottom w:val="0"/>
      <w:divBdr>
        <w:top w:val="none" w:sz="0" w:space="0" w:color="auto"/>
        <w:left w:val="none" w:sz="0" w:space="0" w:color="auto"/>
        <w:bottom w:val="none" w:sz="0" w:space="0" w:color="auto"/>
        <w:right w:val="none" w:sz="0" w:space="0" w:color="auto"/>
      </w:divBdr>
    </w:div>
    <w:div w:id="1242910422">
      <w:bodyDiv w:val="1"/>
      <w:marLeft w:val="0"/>
      <w:marRight w:val="0"/>
      <w:marTop w:val="0"/>
      <w:marBottom w:val="0"/>
      <w:divBdr>
        <w:top w:val="none" w:sz="0" w:space="0" w:color="auto"/>
        <w:left w:val="none" w:sz="0" w:space="0" w:color="auto"/>
        <w:bottom w:val="none" w:sz="0" w:space="0" w:color="auto"/>
        <w:right w:val="none" w:sz="0" w:space="0" w:color="auto"/>
      </w:divBdr>
    </w:div>
    <w:div w:id="1250233769">
      <w:bodyDiv w:val="1"/>
      <w:marLeft w:val="0"/>
      <w:marRight w:val="0"/>
      <w:marTop w:val="0"/>
      <w:marBottom w:val="0"/>
      <w:divBdr>
        <w:top w:val="none" w:sz="0" w:space="0" w:color="auto"/>
        <w:left w:val="none" w:sz="0" w:space="0" w:color="auto"/>
        <w:bottom w:val="none" w:sz="0" w:space="0" w:color="auto"/>
        <w:right w:val="none" w:sz="0" w:space="0" w:color="auto"/>
      </w:divBdr>
    </w:div>
    <w:div w:id="1313867738">
      <w:bodyDiv w:val="1"/>
      <w:marLeft w:val="0"/>
      <w:marRight w:val="0"/>
      <w:marTop w:val="0"/>
      <w:marBottom w:val="0"/>
      <w:divBdr>
        <w:top w:val="none" w:sz="0" w:space="0" w:color="auto"/>
        <w:left w:val="none" w:sz="0" w:space="0" w:color="auto"/>
        <w:bottom w:val="none" w:sz="0" w:space="0" w:color="auto"/>
        <w:right w:val="none" w:sz="0" w:space="0" w:color="auto"/>
      </w:divBdr>
    </w:div>
    <w:div w:id="1330669758">
      <w:bodyDiv w:val="1"/>
      <w:marLeft w:val="0"/>
      <w:marRight w:val="0"/>
      <w:marTop w:val="0"/>
      <w:marBottom w:val="0"/>
      <w:divBdr>
        <w:top w:val="none" w:sz="0" w:space="0" w:color="auto"/>
        <w:left w:val="none" w:sz="0" w:space="0" w:color="auto"/>
        <w:bottom w:val="none" w:sz="0" w:space="0" w:color="auto"/>
        <w:right w:val="none" w:sz="0" w:space="0" w:color="auto"/>
      </w:divBdr>
    </w:div>
    <w:div w:id="1331985496">
      <w:bodyDiv w:val="1"/>
      <w:marLeft w:val="0"/>
      <w:marRight w:val="0"/>
      <w:marTop w:val="0"/>
      <w:marBottom w:val="0"/>
      <w:divBdr>
        <w:top w:val="none" w:sz="0" w:space="0" w:color="auto"/>
        <w:left w:val="none" w:sz="0" w:space="0" w:color="auto"/>
        <w:bottom w:val="none" w:sz="0" w:space="0" w:color="auto"/>
        <w:right w:val="none" w:sz="0" w:space="0" w:color="auto"/>
      </w:divBdr>
    </w:div>
    <w:div w:id="1348100138">
      <w:bodyDiv w:val="1"/>
      <w:marLeft w:val="0"/>
      <w:marRight w:val="0"/>
      <w:marTop w:val="0"/>
      <w:marBottom w:val="0"/>
      <w:divBdr>
        <w:top w:val="none" w:sz="0" w:space="0" w:color="auto"/>
        <w:left w:val="none" w:sz="0" w:space="0" w:color="auto"/>
        <w:bottom w:val="none" w:sz="0" w:space="0" w:color="auto"/>
        <w:right w:val="none" w:sz="0" w:space="0" w:color="auto"/>
      </w:divBdr>
    </w:div>
    <w:div w:id="1529685412">
      <w:bodyDiv w:val="1"/>
      <w:marLeft w:val="0"/>
      <w:marRight w:val="0"/>
      <w:marTop w:val="0"/>
      <w:marBottom w:val="0"/>
      <w:divBdr>
        <w:top w:val="none" w:sz="0" w:space="0" w:color="auto"/>
        <w:left w:val="none" w:sz="0" w:space="0" w:color="auto"/>
        <w:bottom w:val="none" w:sz="0" w:space="0" w:color="auto"/>
        <w:right w:val="none" w:sz="0" w:space="0" w:color="auto"/>
      </w:divBdr>
    </w:div>
    <w:div w:id="1558936117">
      <w:bodyDiv w:val="1"/>
      <w:marLeft w:val="0"/>
      <w:marRight w:val="0"/>
      <w:marTop w:val="0"/>
      <w:marBottom w:val="0"/>
      <w:divBdr>
        <w:top w:val="none" w:sz="0" w:space="0" w:color="auto"/>
        <w:left w:val="none" w:sz="0" w:space="0" w:color="auto"/>
        <w:bottom w:val="none" w:sz="0" w:space="0" w:color="auto"/>
        <w:right w:val="none" w:sz="0" w:space="0" w:color="auto"/>
      </w:divBdr>
      <w:divsChild>
        <w:div w:id="1297299073">
          <w:marLeft w:val="547"/>
          <w:marRight w:val="0"/>
          <w:marTop w:val="154"/>
          <w:marBottom w:val="0"/>
          <w:divBdr>
            <w:top w:val="none" w:sz="0" w:space="0" w:color="auto"/>
            <w:left w:val="none" w:sz="0" w:space="0" w:color="auto"/>
            <w:bottom w:val="none" w:sz="0" w:space="0" w:color="auto"/>
            <w:right w:val="none" w:sz="0" w:space="0" w:color="auto"/>
          </w:divBdr>
        </w:div>
        <w:div w:id="543950327">
          <w:marLeft w:val="547"/>
          <w:marRight w:val="0"/>
          <w:marTop w:val="154"/>
          <w:marBottom w:val="0"/>
          <w:divBdr>
            <w:top w:val="none" w:sz="0" w:space="0" w:color="auto"/>
            <w:left w:val="none" w:sz="0" w:space="0" w:color="auto"/>
            <w:bottom w:val="none" w:sz="0" w:space="0" w:color="auto"/>
            <w:right w:val="none" w:sz="0" w:space="0" w:color="auto"/>
          </w:divBdr>
        </w:div>
      </w:divsChild>
    </w:div>
    <w:div w:id="1602102228">
      <w:bodyDiv w:val="1"/>
      <w:marLeft w:val="0"/>
      <w:marRight w:val="0"/>
      <w:marTop w:val="0"/>
      <w:marBottom w:val="0"/>
      <w:divBdr>
        <w:top w:val="none" w:sz="0" w:space="0" w:color="auto"/>
        <w:left w:val="none" w:sz="0" w:space="0" w:color="auto"/>
        <w:bottom w:val="none" w:sz="0" w:space="0" w:color="auto"/>
        <w:right w:val="none" w:sz="0" w:space="0" w:color="auto"/>
      </w:divBdr>
    </w:div>
    <w:div w:id="1645156833">
      <w:bodyDiv w:val="1"/>
      <w:marLeft w:val="0"/>
      <w:marRight w:val="0"/>
      <w:marTop w:val="0"/>
      <w:marBottom w:val="0"/>
      <w:divBdr>
        <w:top w:val="none" w:sz="0" w:space="0" w:color="auto"/>
        <w:left w:val="none" w:sz="0" w:space="0" w:color="auto"/>
        <w:bottom w:val="none" w:sz="0" w:space="0" w:color="auto"/>
        <w:right w:val="none" w:sz="0" w:space="0" w:color="auto"/>
      </w:divBdr>
    </w:div>
    <w:div w:id="1696344221">
      <w:bodyDiv w:val="1"/>
      <w:marLeft w:val="0"/>
      <w:marRight w:val="0"/>
      <w:marTop w:val="0"/>
      <w:marBottom w:val="0"/>
      <w:divBdr>
        <w:top w:val="none" w:sz="0" w:space="0" w:color="auto"/>
        <w:left w:val="none" w:sz="0" w:space="0" w:color="auto"/>
        <w:bottom w:val="none" w:sz="0" w:space="0" w:color="auto"/>
        <w:right w:val="none" w:sz="0" w:space="0" w:color="auto"/>
      </w:divBdr>
    </w:div>
    <w:div w:id="1771582293">
      <w:bodyDiv w:val="1"/>
      <w:marLeft w:val="0"/>
      <w:marRight w:val="0"/>
      <w:marTop w:val="0"/>
      <w:marBottom w:val="0"/>
      <w:divBdr>
        <w:top w:val="none" w:sz="0" w:space="0" w:color="auto"/>
        <w:left w:val="none" w:sz="0" w:space="0" w:color="auto"/>
        <w:bottom w:val="none" w:sz="0" w:space="0" w:color="auto"/>
        <w:right w:val="none" w:sz="0" w:space="0" w:color="auto"/>
      </w:divBdr>
    </w:div>
    <w:div w:id="1772967122">
      <w:bodyDiv w:val="1"/>
      <w:marLeft w:val="0"/>
      <w:marRight w:val="0"/>
      <w:marTop w:val="0"/>
      <w:marBottom w:val="0"/>
      <w:divBdr>
        <w:top w:val="none" w:sz="0" w:space="0" w:color="auto"/>
        <w:left w:val="none" w:sz="0" w:space="0" w:color="auto"/>
        <w:bottom w:val="none" w:sz="0" w:space="0" w:color="auto"/>
        <w:right w:val="none" w:sz="0" w:space="0" w:color="auto"/>
      </w:divBdr>
    </w:div>
    <w:div w:id="1803960808">
      <w:bodyDiv w:val="1"/>
      <w:marLeft w:val="0"/>
      <w:marRight w:val="0"/>
      <w:marTop w:val="0"/>
      <w:marBottom w:val="0"/>
      <w:divBdr>
        <w:top w:val="none" w:sz="0" w:space="0" w:color="auto"/>
        <w:left w:val="none" w:sz="0" w:space="0" w:color="auto"/>
        <w:bottom w:val="none" w:sz="0" w:space="0" w:color="auto"/>
        <w:right w:val="none" w:sz="0" w:space="0" w:color="auto"/>
      </w:divBdr>
    </w:div>
    <w:div w:id="1841114012">
      <w:bodyDiv w:val="1"/>
      <w:marLeft w:val="0"/>
      <w:marRight w:val="0"/>
      <w:marTop w:val="0"/>
      <w:marBottom w:val="0"/>
      <w:divBdr>
        <w:top w:val="none" w:sz="0" w:space="0" w:color="auto"/>
        <w:left w:val="none" w:sz="0" w:space="0" w:color="auto"/>
        <w:bottom w:val="none" w:sz="0" w:space="0" w:color="auto"/>
        <w:right w:val="none" w:sz="0" w:space="0" w:color="auto"/>
      </w:divBdr>
    </w:div>
    <w:div w:id="1881353601">
      <w:bodyDiv w:val="1"/>
      <w:marLeft w:val="0"/>
      <w:marRight w:val="0"/>
      <w:marTop w:val="0"/>
      <w:marBottom w:val="0"/>
      <w:divBdr>
        <w:top w:val="none" w:sz="0" w:space="0" w:color="auto"/>
        <w:left w:val="none" w:sz="0" w:space="0" w:color="auto"/>
        <w:bottom w:val="none" w:sz="0" w:space="0" w:color="auto"/>
        <w:right w:val="none" w:sz="0" w:space="0" w:color="auto"/>
      </w:divBdr>
    </w:div>
    <w:div w:id="1935093812">
      <w:bodyDiv w:val="1"/>
      <w:marLeft w:val="0"/>
      <w:marRight w:val="0"/>
      <w:marTop w:val="0"/>
      <w:marBottom w:val="0"/>
      <w:divBdr>
        <w:top w:val="none" w:sz="0" w:space="0" w:color="auto"/>
        <w:left w:val="none" w:sz="0" w:space="0" w:color="auto"/>
        <w:bottom w:val="none" w:sz="0" w:space="0" w:color="auto"/>
        <w:right w:val="none" w:sz="0" w:space="0" w:color="auto"/>
      </w:divBdr>
    </w:div>
    <w:div w:id="1991976550">
      <w:bodyDiv w:val="1"/>
      <w:marLeft w:val="0"/>
      <w:marRight w:val="0"/>
      <w:marTop w:val="0"/>
      <w:marBottom w:val="0"/>
      <w:divBdr>
        <w:top w:val="none" w:sz="0" w:space="0" w:color="auto"/>
        <w:left w:val="none" w:sz="0" w:space="0" w:color="auto"/>
        <w:bottom w:val="none" w:sz="0" w:space="0" w:color="auto"/>
        <w:right w:val="none" w:sz="0" w:space="0" w:color="auto"/>
      </w:divBdr>
    </w:div>
    <w:div w:id="2042198314">
      <w:bodyDiv w:val="1"/>
      <w:marLeft w:val="0"/>
      <w:marRight w:val="0"/>
      <w:marTop w:val="0"/>
      <w:marBottom w:val="0"/>
      <w:divBdr>
        <w:top w:val="none" w:sz="0" w:space="0" w:color="auto"/>
        <w:left w:val="none" w:sz="0" w:space="0" w:color="auto"/>
        <w:bottom w:val="none" w:sz="0" w:space="0" w:color="auto"/>
        <w:right w:val="none" w:sz="0" w:space="0" w:color="auto"/>
      </w:divBdr>
      <w:divsChild>
        <w:div w:id="2085487940">
          <w:marLeft w:val="1166"/>
          <w:marRight w:val="0"/>
          <w:marTop w:val="82"/>
          <w:marBottom w:val="0"/>
          <w:divBdr>
            <w:top w:val="none" w:sz="0" w:space="0" w:color="auto"/>
            <w:left w:val="none" w:sz="0" w:space="0" w:color="auto"/>
            <w:bottom w:val="none" w:sz="0" w:space="0" w:color="auto"/>
            <w:right w:val="none" w:sz="0" w:space="0" w:color="auto"/>
          </w:divBdr>
        </w:div>
      </w:divsChild>
    </w:div>
    <w:div w:id="2075662459">
      <w:bodyDiv w:val="1"/>
      <w:marLeft w:val="0"/>
      <w:marRight w:val="0"/>
      <w:marTop w:val="0"/>
      <w:marBottom w:val="0"/>
      <w:divBdr>
        <w:top w:val="none" w:sz="0" w:space="0" w:color="auto"/>
        <w:left w:val="none" w:sz="0" w:space="0" w:color="auto"/>
        <w:bottom w:val="none" w:sz="0" w:space="0" w:color="auto"/>
        <w:right w:val="none" w:sz="0" w:space="0" w:color="auto"/>
      </w:divBdr>
    </w:div>
    <w:div w:id="2087873897">
      <w:bodyDiv w:val="1"/>
      <w:marLeft w:val="0"/>
      <w:marRight w:val="0"/>
      <w:marTop w:val="0"/>
      <w:marBottom w:val="0"/>
      <w:divBdr>
        <w:top w:val="none" w:sz="0" w:space="0" w:color="auto"/>
        <w:left w:val="none" w:sz="0" w:space="0" w:color="auto"/>
        <w:bottom w:val="none" w:sz="0" w:space="0" w:color="auto"/>
        <w:right w:val="none" w:sz="0" w:space="0" w:color="auto"/>
      </w:divBdr>
    </w:div>
    <w:div w:id="2113816992">
      <w:bodyDiv w:val="1"/>
      <w:marLeft w:val="0"/>
      <w:marRight w:val="0"/>
      <w:marTop w:val="0"/>
      <w:marBottom w:val="0"/>
      <w:divBdr>
        <w:top w:val="none" w:sz="0" w:space="0" w:color="auto"/>
        <w:left w:val="none" w:sz="0" w:space="0" w:color="auto"/>
        <w:bottom w:val="none" w:sz="0" w:space="0" w:color="auto"/>
        <w:right w:val="none" w:sz="0" w:space="0" w:color="auto"/>
      </w:divBdr>
    </w:div>
    <w:div w:id="2117678346">
      <w:bodyDiv w:val="1"/>
      <w:marLeft w:val="0"/>
      <w:marRight w:val="0"/>
      <w:marTop w:val="0"/>
      <w:marBottom w:val="0"/>
      <w:divBdr>
        <w:top w:val="none" w:sz="0" w:space="0" w:color="auto"/>
        <w:left w:val="none" w:sz="0" w:space="0" w:color="auto"/>
        <w:bottom w:val="none" w:sz="0" w:space="0" w:color="auto"/>
        <w:right w:val="none" w:sz="0" w:space="0" w:color="auto"/>
      </w:divBdr>
    </w:div>
    <w:div w:id="2125155445">
      <w:bodyDiv w:val="1"/>
      <w:marLeft w:val="0"/>
      <w:marRight w:val="0"/>
      <w:marTop w:val="0"/>
      <w:marBottom w:val="0"/>
      <w:divBdr>
        <w:top w:val="none" w:sz="0" w:space="0" w:color="auto"/>
        <w:left w:val="none" w:sz="0" w:space="0" w:color="auto"/>
        <w:bottom w:val="none" w:sz="0" w:space="0" w:color="auto"/>
        <w:right w:val="none" w:sz="0" w:space="0" w:color="auto"/>
      </w:divBdr>
    </w:div>
    <w:div w:id="214284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E4794ECBA10749B1F947B51FF902E1" ma:contentTypeVersion="3" ma:contentTypeDescription="Create a new document." ma:contentTypeScope="" ma:versionID="d76cc7eed6fac20510a3e55a6efa6904">
  <xsd:schema xmlns:xsd="http://www.w3.org/2001/XMLSchema" xmlns:xs="http://www.w3.org/2001/XMLSchema" xmlns:p="http://schemas.microsoft.com/office/2006/metadata/properties" xmlns:ns2="e732f5d5-6020-4ddd-8e66-e800cfb42256" targetNamespace="http://schemas.microsoft.com/office/2006/metadata/properties" ma:root="true" ma:fieldsID="7e93cb6adde29762b7a9449ffa8c65e8" ns2:_="">
    <xsd:import namespace="e732f5d5-6020-4ddd-8e66-e800cfb42256"/>
    <xsd:element name="properties">
      <xsd:complexType>
        <xsd:sequence>
          <xsd:element name="documentManagement">
            <xsd:complexType>
              <xsd:all>
                <xsd:element ref="ns2:Attention_x0020_Needed_x003a_" minOccurs="0"/>
                <xsd:element ref="ns2:Tas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32f5d5-6020-4ddd-8e66-e800cfb42256" elementFormDefault="qualified">
    <xsd:import namespace="http://schemas.microsoft.com/office/2006/documentManagement/types"/>
    <xsd:import namespace="http://schemas.microsoft.com/office/infopath/2007/PartnerControls"/>
    <xsd:element name="Attention_x0020_Needed_x003a_" ma:index="8" nillable="true" ma:displayName="Attention Needed" ma:internalName="Attention_x0020_Needed_x003a_">
      <xsd:simpleType>
        <xsd:restriction base="dms:Text">
          <xsd:maxLength value="100"/>
        </xsd:restriction>
      </xsd:simpleType>
    </xsd:element>
    <xsd:element name="Task" ma:index="9" nillable="true" ma:displayName="Task" ma:description="The task this document is associated with." ma:list="{f96c873c-559a-408d-8359-19eea80fa47f}" ma:internalName="Task" ma:showField="Title" ma:web="821ba643-266f-46d6-baa6-477d2a57ebe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ention_x0020_Needed_x003a_ xmlns="e732f5d5-6020-4ddd-8e66-e800cfb42256">AMT/Tech Team</Attention_x0020_Needed_x003a_>
    <Task xmlns="e732f5d5-6020-4ddd-8e66-e800cfb42256">70</Tas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b:Source>
    <b:Tag>Ste11</b:Tag>
    <b:SourceType>DocumentFromInternetSite</b:SourceType>
    <b:Guid>{29834C99-25F5-4800-9FF8-E57C274B4B4B}</b:Guid>
    <b:Author>
      <b:Author>
        <b:Corporate>Stephen R. Braund &amp; Associates</b:Corporate>
      </b:Author>
      <b:BookAuthor>
        <b:NameList>
          <b:Person>
            <b:Last>Partnership</b:Last>
            <b:First>Pebble</b:First>
          </b:Person>
        </b:NameList>
      </b:BookAuthor>
    </b:Author>
    <b:Title>Chapter 23: Subsistence uses and traditional knowledge Bristol Bay Drainages</b:Title>
    <b:Year>2011</b:Year>
    <b:BookTitle>Pebble Project Environmental Baseline Document 2004 through 2008</b:BookTitle>
    <b:Pages>23-1 to 23-99</b:Pages>
    <b:InternetSiteTitle>ARLIS</b:InternetSiteTitle>
    <b:YearAccessed>2012</b:YearAccessed>
    <b:MonthAccessed>October</b:MonthAccessed>
    <b:DayAccessed>15</b:DayAccessed>
    <b:URL>http://www.arlis.org/docs/vol2/Pebble/2004-2008%20EBD/CH23%20Subsistence%20BB.pdf</b:URL>
    <b:RefOrder>1</b:RefOrder>
  </b:Source>
  <b:Source>
    <b:Tag>USC10</b:Tag>
    <b:SourceType>InternetSite</b:SourceType>
    <b:Guid>{36E77407-C53C-43EA-81A5-8105980F58A1}</b:Guid>
    <b:Author>
      <b:Author>
        <b:Corporate>U.S. Census Bureau</b:Corporate>
      </b:Author>
    </b:Author>
    <b:Title>American Fact Finder</b:Title>
    <b:Year>2010</b:Year>
    <b:YearAccessed>2012</b:YearAccessed>
    <b:MonthAccessed>October</b:MonthAccessed>
    <b:DayAccessed>15</b:DayAccessed>
    <b:URL>http://factfinder2.census.gov/faces/nav/jsf/pages/index.xhtml</b:URL>
    <b:RefOrder>2</b:RefOrder>
  </b:Source>
  <b:Source>
    <b:Tag>Jen76</b:Tag>
    <b:SourceType>ConferenceProceedings</b:SourceType>
    <b:Guid>{F21D175F-6A73-40C8-8C6E-67A8FF48130A}</b:Guid>
    <b:Author>
      <b:Author>
        <b:NameList>
          <b:Person>
            <b:Last>Jenkins</b:Last>
            <b:First>R</b:First>
            <b:Middle>E</b:Middle>
          </b:Person>
        </b:NameList>
      </b:Author>
      <b:BookAuthor>
        <b:NameList>
          <b:Person>
            <b:Last>Sabol</b:Last>
            <b:First>K</b:First>
          </b:Person>
        </b:NameList>
      </b:BookAuthor>
    </b:Author>
    <b:Title>Maintenance of natural diversity: Approach and recommendations</b:Title>
    <b:Year>1976</b:Year>
    <b:City>Washington DC</b:City>
    <b:Pages>441-451</b:Pages>
    <b:ConferenceName>Fourty-First North American Wildlife and Natural Resources Conference</b:ConferenceName>
    <b:BookTitle>Transaction. Forty -first North American Wildlife and Natural Resources Conference</b:BookTitle>
    <b:RefOrder>3</b:RefOrder>
  </b:Source>
  <b:Source>
    <b:Tag>Nos87</b:Tag>
    <b:SourceType>JournalArticle</b:SourceType>
    <b:Guid>{72786299-4175-4DF9-AF42-D94802E085ED}</b:Guid>
    <b:Author>
      <b:Author>
        <b:NameList>
          <b:Person>
            <b:Last>Noss</b:Last>
            <b:First>Reed</b:First>
            <b:Middle>F</b:Middle>
          </b:Person>
        </b:NameList>
      </b:Author>
    </b:Author>
    <b:Title>From plant communities to landscapes in conservation inventories: A look at the nature conservancy (USA)</b:Title>
    <b:Pages>11-37</b:Pages>
    <b:Year>1987</b:Year>
    <b:JournalName>Biological Conservation</b:JournalName>
    <b:Volume>41</b:Volume>
    <b:Issue>1</b:Issue>
    <b:RefOrder>4</b:RefOrder>
  </b:Source>
  <b:Source>
    <b:Tag>Sch11</b:Tag>
    <b:SourceType>DocumentFromInternetSite</b:SourceType>
    <b:Guid>{FC3F6070-F312-4704-B1E2-483C40AFD363}</b:Guid>
    <b:Author>
      <b:Author>
        <b:NameList>
          <b:Person>
            <b:Last>Schworer</b:Last>
            <b:First>Tobias</b:First>
          </b:Person>
          <b:Person>
            <b:Last>Federer</b:Last>
            <b:First>R</b:First>
          </b:Person>
          <b:Person>
            <b:Last>Ferren</b:Last>
            <b:First>H</b:First>
          </b:Person>
        </b:NameList>
      </b:Author>
    </b:Author>
    <b:Title>Managing invasive speciesL How much money do we spend?</b:Title>
    <b:Year>2012</b:Year>
    <b:InternetSiteTitle>ISER UAA Publications</b:InternetSiteTitle>
    <b:YearAccessed>2012</b:YearAccessed>
    <b:MonthAccessed>October</b:MonthAccessed>
    <b:DayAccessed>15</b:DayAccessed>
    <b:URL>http://www.iser.uaa.alaska.edu/Publications/2012_07-InvasiveSpecies.pdf</b:URL>
    <b:Month>July</b:Month>
    <b:RefOrder>5</b:RefOrder>
  </b:Source>
  <b:Source>
    <b:Tag>Ala12</b:Tag>
    <b:SourceType>InternetSite</b:SourceType>
    <b:Guid>{EB18FC86-B2C1-46EB-A068-4A724C40E00B}</b:Guid>
    <b:Author>
      <b:Author>
        <b:Corporate>Alaska Natural Heritage Program</b:Corporate>
      </b:Author>
    </b:Author>
    <b:Title>What is AKEPIC</b:Title>
    <b:InternetSiteTitle>AKEPIC</b:InternetSiteTitle>
    <b:YearAccessed>2012</b:YearAccessed>
    <b:MonthAccessed>November</b:MonthAccessed>
    <b:DayAccessed>05</b:DayAccessed>
    <b:URL>http://aknhp.uaa.alaska.edu/botany/akepic/</b:URL>
    <b:RefOrder>6</b:RefOrder>
  </b:Source>
  <b:Source>
    <b:Tag>Car08</b:Tag>
    <b:SourceType>Report</b:SourceType>
    <b:Guid>{A732080D-BEA8-4FF9-B3D6-2D4067F43306}</b:Guid>
    <b:Author>
      <b:Author>
        <b:NameList>
          <b:Person>
            <b:Last>Carlson</b:Last>
            <b:First>Matthew</b:First>
            <b:Middle>L</b:Middle>
          </b:Person>
          <b:Person>
            <b:Last>Lapina</b:Last>
            <b:First>Irina</b:First>
            <b:Middle>V</b:Middle>
          </b:Person>
          <b:Person>
            <b:Last>Shephard</b:Last>
            <b:First>Michael</b:First>
          </b:Person>
          <b:Person>
            <b:Last>Conn</b:Last>
            <b:First>Jeffery</b:First>
            <b:Middle>S</b:Middle>
          </b:Person>
          <b:Person>
            <b:Last>Densmore</b:Last>
            <b:First>Roseann</b:First>
          </b:Person>
          <b:Person>
            <b:Last>Spencer</b:Last>
            <b:First>Page</b:First>
          </b:Person>
          <b:Person>
            <b:Last>Heys</b:Last>
            <b:First>Jeff</b:First>
          </b:Person>
          <b:Person>
            <b:Last>Riley</b:Last>
            <b:First>Julie</b:First>
          </b:Person>
          <b:Person>
            <b:Last>Nielsen</b:Last>
            <b:First>Jamie</b:First>
          </b:Person>
        </b:NameList>
      </b:Author>
    </b:Author>
    <b:Title>Invasiveness ranking system for non-native plants of Alaska</b:Title>
    <b:Year>2008</b:Year>
    <b:Publisher>United States Department of Agriculture</b:Publisher>
    <b:City>Washington DC</b:City>
    <b:RefOrder>7</b:RefOrder>
  </b:Source>
</b:Sources>
</file>

<file path=customXml/item5.xml><?xml version="1.0" encoding="utf-8"?>
<b:Sources xmlns:b="http://schemas.openxmlformats.org/officeDocument/2006/bibliography" xmlns="http://schemas.openxmlformats.org/officeDocument/2006/bibliography" SelectedStyle="\APA.XSL" StyleName="APA Fifth Edition">
  <b:Source>
    <b:Tag>Ste11</b:Tag>
    <b:SourceType>DocumentFromInternetSite</b:SourceType>
    <b:Guid>{29834C99-25F5-4800-9FF8-E57C274B4B4B}</b:Guid>
    <b:Author>
      <b:Author>
        <b:Corporate>Stephen R. Braund &amp; Associates</b:Corporate>
      </b:Author>
      <b:BookAuthor>
        <b:NameList>
          <b:Person>
            <b:Last>Partnership</b:Last>
            <b:First>Pebble</b:First>
          </b:Person>
        </b:NameList>
      </b:BookAuthor>
    </b:Author>
    <b:Title>Chapter 23: Subsistence uses and traditional knowledge Bristol Bay Drainages</b:Title>
    <b:Year>2011</b:Year>
    <b:BookTitle>Pebble Project Environmental Baseline Document 2004 through 2008</b:BookTitle>
    <b:Pages>23-1 to 23-99</b:Pages>
    <b:InternetSiteTitle>ARLIS</b:InternetSiteTitle>
    <b:YearAccessed>2012</b:YearAccessed>
    <b:MonthAccessed>October</b:MonthAccessed>
    <b:DayAccessed>15</b:DayAccessed>
    <b:URL>http://www.arlis.org/docs/vol2/Pebble/2004-2008%20EBD/CH23%20Subsistence%20BB.pdf</b:URL>
    <b:RefOrder>1</b:RefOrder>
  </b:Source>
  <b:Source>
    <b:Tag>USC10</b:Tag>
    <b:SourceType>InternetSite</b:SourceType>
    <b:Guid>{36E77407-C53C-43EA-81A5-8105980F58A1}</b:Guid>
    <b:Author>
      <b:Author>
        <b:Corporate>U.S. Census Bureau</b:Corporate>
      </b:Author>
    </b:Author>
    <b:Title>American Fact Finder</b:Title>
    <b:Year>2010</b:Year>
    <b:YearAccessed>2012</b:YearAccessed>
    <b:MonthAccessed>October</b:MonthAccessed>
    <b:DayAccessed>15</b:DayAccessed>
    <b:URL>http://factfinder2.census.gov/faces/nav/jsf/pages/index.xhtml</b:URL>
    <b:RefOrder>2</b:RefOrder>
  </b:Source>
  <b:Source>
    <b:Tag>Jen76</b:Tag>
    <b:SourceType>ConferenceProceedings</b:SourceType>
    <b:Guid>{F21D175F-6A73-40C8-8C6E-67A8FF48130A}</b:Guid>
    <b:Author>
      <b:Author>
        <b:NameList>
          <b:Person>
            <b:Last>Jenkins</b:Last>
            <b:First>R</b:First>
            <b:Middle>E</b:Middle>
          </b:Person>
        </b:NameList>
      </b:Author>
      <b:BookAuthor>
        <b:NameList>
          <b:Person>
            <b:Last>Sabol</b:Last>
            <b:First>K</b:First>
          </b:Person>
        </b:NameList>
      </b:BookAuthor>
    </b:Author>
    <b:Title>Maintenance of natural diversity: Approach and recommendations</b:Title>
    <b:Year>1976</b:Year>
    <b:City>Washington DC</b:City>
    <b:Pages>441-451</b:Pages>
    <b:ConferenceName>Fourty-First North American Wildlife and Natural Resources Conference</b:ConferenceName>
    <b:BookTitle>Transaction. Forty -first North American Wildlife and Natural Resources Conference</b:BookTitle>
    <b:RefOrder>3</b:RefOrder>
  </b:Source>
  <b:Source>
    <b:Tag>Nos87</b:Tag>
    <b:SourceType>JournalArticle</b:SourceType>
    <b:Guid>{72786299-4175-4DF9-AF42-D94802E085ED}</b:Guid>
    <b:Author>
      <b:Author>
        <b:NameList>
          <b:Person>
            <b:Last>Noss</b:Last>
            <b:First>Reed</b:First>
            <b:Middle>F</b:Middle>
          </b:Person>
        </b:NameList>
      </b:Author>
    </b:Author>
    <b:Title>From plant communities to landscapes in conservation inventories: A look at the nature conservancy (USA)</b:Title>
    <b:Pages>11-37</b:Pages>
    <b:Year>1987</b:Year>
    <b:JournalName>Biological Conservation</b:JournalName>
    <b:Volume>41</b:Volume>
    <b:Issue>1</b:Issue>
    <b:RefOrder>4</b:RefOrder>
  </b:Source>
  <b:Source>
    <b:Tag>Sch11</b:Tag>
    <b:SourceType>DocumentFromInternetSite</b:SourceType>
    <b:Guid>{FC3F6070-F312-4704-B1E2-483C40AFD363}</b:Guid>
    <b:Author>
      <b:Author>
        <b:NameList>
          <b:Person>
            <b:Last>Schworer</b:Last>
            <b:First>Tobias</b:First>
          </b:Person>
          <b:Person>
            <b:Last>Federer</b:Last>
            <b:First>R</b:First>
          </b:Person>
          <b:Person>
            <b:Last>Ferren</b:Last>
            <b:First>H</b:First>
          </b:Person>
        </b:NameList>
      </b:Author>
    </b:Author>
    <b:Title>Managing invasive speciesL How much money do we spend?</b:Title>
    <b:Year>2012</b:Year>
    <b:InternetSiteTitle>ISER UAA Publications</b:InternetSiteTitle>
    <b:YearAccessed>2012</b:YearAccessed>
    <b:MonthAccessed>October</b:MonthAccessed>
    <b:DayAccessed>15</b:DayAccessed>
    <b:URL>http://www.iser.uaa.alaska.edu/Publications/2012_07-InvasiveSpecies.pdf</b:URL>
    <b:Month>July</b:Month>
    <b:RefOrder>5</b:RefOrder>
  </b:Source>
  <b:Source>
    <b:Tag>Ala12</b:Tag>
    <b:SourceType>InternetSite</b:SourceType>
    <b:Guid>{EB18FC86-B2C1-46EB-A068-4A724C40E00B}</b:Guid>
    <b:Author>
      <b:Author>
        <b:Corporate>Alaska Natural Heritage Program</b:Corporate>
      </b:Author>
    </b:Author>
    <b:Title>What is AKEPIC</b:Title>
    <b:InternetSiteTitle>AKEPIC</b:InternetSiteTitle>
    <b:YearAccessed>2012</b:YearAccessed>
    <b:MonthAccessed>November</b:MonthAccessed>
    <b:DayAccessed>05</b:DayAccessed>
    <b:URL>http://aknhp.uaa.alaska.edu/botany/akepic/</b:URL>
    <b:RefOrder>6</b:RefOrder>
  </b:Source>
  <b:Source>
    <b:Tag>Car08</b:Tag>
    <b:SourceType>Report</b:SourceType>
    <b:Guid>{A732080D-BEA8-4FF9-B3D6-2D4067F43306}</b:Guid>
    <b:Author>
      <b:Author>
        <b:NameList>
          <b:Person>
            <b:Last>Carlson</b:Last>
            <b:First>Matthew</b:First>
            <b:Middle>L</b:Middle>
          </b:Person>
          <b:Person>
            <b:Last>Lapina</b:Last>
            <b:First>Irina</b:First>
            <b:Middle>V</b:Middle>
          </b:Person>
          <b:Person>
            <b:Last>Shephard</b:Last>
            <b:First>Michael</b:First>
          </b:Person>
          <b:Person>
            <b:Last>Conn</b:Last>
            <b:First>Jeffery</b:First>
            <b:Middle>S</b:Middle>
          </b:Person>
          <b:Person>
            <b:Last>Densmore</b:Last>
            <b:First>Roseann</b:First>
          </b:Person>
          <b:Person>
            <b:Last>Spencer</b:Last>
            <b:First>Page</b:First>
          </b:Person>
          <b:Person>
            <b:Last>Heys</b:Last>
            <b:First>Jeff</b:First>
          </b:Person>
          <b:Person>
            <b:Last>Riley</b:Last>
            <b:First>Julie</b:First>
          </b:Person>
          <b:Person>
            <b:Last>Nielsen</b:Last>
            <b:First>Jamie</b:First>
          </b:Person>
        </b:NameList>
      </b:Author>
    </b:Author>
    <b:Title>Invasiveness ranking system for non-native plants of Alaska</b:Title>
    <b:Year>2008</b:Year>
    <b:Publisher>United States Department of Agriculture</b:Publisher>
    <b:City>Washington DC</b:City>
    <b:RefOrder>7</b:RefOrder>
  </b:Source>
</b:Sources>
</file>

<file path=customXml/itemProps1.xml><?xml version="1.0" encoding="utf-8"?>
<ds:datastoreItem xmlns:ds="http://schemas.openxmlformats.org/officeDocument/2006/customXml" ds:itemID="{3C2AD1C2-CB19-4FE1-9F89-9CD7153D6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32f5d5-6020-4ddd-8e66-e800cfb42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0B7DD-AEFB-464F-BFEF-FCEFB751EB0D}">
  <ds:schemaRefs>
    <ds:schemaRef ds:uri="e732f5d5-6020-4ddd-8e66-e800cfb42256"/>
    <ds:schemaRef ds:uri="http://www.w3.org/XML/1998/namespace"/>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8590BA6E-3AE2-4E84-A0A7-C41E328B7BFC}">
  <ds:schemaRefs>
    <ds:schemaRef ds:uri="http://schemas.microsoft.com/sharepoint/v3/contenttype/forms"/>
  </ds:schemaRefs>
</ds:datastoreItem>
</file>

<file path=customXml/itemProps4.xml><?xml version="1.0" encoding="utf-8"?>
<ds:datastoreItem xmlns:ds="http://schemas.openxmlformats.org/officeDocument/2006/customXml" ds:itemID="{26F3821D-372A-4C2F-B2D2-5EFF51FDB138}">
  <ds:schemaRefs>
    <ds:schemaRef ds:uri="http://schemas.openxmlformats.org/officeDocument/2006/bibliography"/>
  </ds:schemaRefs>
</ds:datastoreItem>
</file>

<file path=customXml/itemProps5.xml><?xml version="1.0" encoding="utf-8"?>
<ds:datastoreItem xmlns:ds="http://schemas.openxmlformats.org/officeDocument/2006/customXml" ds:itemID="{AE8D97A9-7E7C-4CD6-BBC3-EBA839172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17</Pages>
  <Words>4987</Words>
  <Characters>28428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Draft Methods for Webinar</vt:lpstr>
    </vt:vector>
  </TitlesOfParts>
  <Company>Microsoft</Company>
  <LinksUpToDate>false</LinksUpToDate>
  <CharactersWithSpaces>33349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Methods for Webinar</dc:title>
  <dc:creator>Monica McTeague</dc:creator>
  <cp:lastModifiedBy>Monica McTeague</cp:lastModifiedBy>
  <cp:revision>8</cp:revision>
  <cp:lastPrinted>2013-09-03T16:32:00Z</cp:lastPrinted>
  <dcterms:created xsi:type="dcterms:W3CDTF">2013-09-18T23:17:00Z</dcterms:created>
  <dcterms:modified xsi:type="dcterms:W3CDTF">2013-09-19T00:05:00Z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0x010100E2E4794ECBA10749B1F947B51FF902E1</vt:lpwstr>
  </property>
</Properties>
</file>